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4D" w:rsidRDefault="00BB354D" w:rsidP="00C54471">
      <w:pPr>
        <w:pStyle w:val="Default"/>
        <w:outlineLvl w:val="0"/>
        <w:rPr>
          <w:sz w:val="22"/>
          <w:szCs w:val="22"/>
        </w:rPr>
      </w:pPr>
    </w:p>
    <w:p w:rsidR="00F32FA5" w:rsidRDefault="00F32FA5" w:rsidP="00C54471">
      <w:pPr>
        <w:pStyle w:val="Default"/>
        <w:outlineLvl w:val="0"/>
        <w:rPr>
          <w:sz w:val="22"/>
          <w:szCs w:val="22"/>
        </w:rPr>
      </w:pPr>
      <w:r>
        <w:rPr>
          <w:sz w:val="22"/>
          <w:szCs w:val="22"/>
        </w:rPr>
        <w:t xml:space="preserve">VZGOJNO IZOBRAŽEVALNA ORGANIZACIJA </w:t>
      </w:r>
    </w:p>
    <w:p w:rsidR="00F32FA5" w:rsidRDefault="00F32FA5" w:rsidP="00C54471">
      <w:pPr>
        <w:pStyle w:val="Default"/>
        <w:outlineLvl w:val="0"/>
        <w:rPr>
          <w:sz w:val="22"/>
          <w:szCs w:val="22"/>
        </w:rPr>
      </w:pPr>
      <w:r>
        <w:rPr>
          <w:sz w:val="22"/>
          <w:szCs w:val="22"/>
        </w:rPr>
        <w:t xml:space="preserve">SREDNJA GOSTINSKA IN TURISTIČNA ŠOLA </w:t>
      </w:r>
    </w:p>
    <w:p w:rsidR="00F32FA5" w:rsidRDefault="00F32FA5" w:rsidP="003C0CB7">
      <w:pPr>
        <w:pStyle w:val="Default"/>
        <w:rPr>
          <w:sz w:val="22"/>
          <w:szCs w:val="22"/>
        </w:rPr>
      </w:pPr>
      <w:r>
        <w:rPr>
          <w:sz w:val="22"/>
          <w:szCs w:val="22"/>
        </w:rPr>
        <w:t xml:space="preserve">I Z O L A </w:t>
      </w:r>
    </w:p>
    <w:p w:rsidR="00F32FA5" w:rsidRDefault="00F32FA5" w:rsidP="003C0CB7">
      <w:pPr>
        <w:pStyle w:val="Default"/>
        <w:rPr>
          <w:sz w:val="22"/>
          <w:szCs w:val="22"/>
        </w:rPr>
      </w:pPr>
      <w:r>
        <w:rPr>
          <w:sz w:val="22"/>
          <w:szCs w:val="22"/>
        </w:rPr>
        <w:t xml:space="preserve">IZOLA, PREKOMORSKIH BRIGAD 7 </w:t>
      </w:r>
    </w:p>
    <w:p w:rsidR="00F32FA5" w:rsidRDefault="00F32FA5" w:rsidP="003C0CB7">
      <w:pPr>
        <w:pStyle w:val="Default"/>
        <w:rPr>
          <w:sz w:val="22"/>
          <w:szCs w:val="22"/>
        </w:rPr>
      </w:pPr>
    </w:p>
    <w:p w:rsidR="00F32FA5" w:rsidRDefault="00F32FA5" w:rsidP="00C54471">
      <w:pPr>
        <w:pStyle w:val="Default"/>
        <w:outlineLvl w:val="0"/>
        <w:rPr>
          <w:sz w:val="22"/>
          <w:szCs w:val="22"/>
        </w:rPr>
      </w:pPr>
      <w:r>
        <w:rPr>
          <w:sz w:val="22"/>
          <w:szCs w:val="22"/>
        </w:rPr>
        <w:t xml:space="preserve">Ustanovitelj vzgojno izobraževalne organizacije: </w:t>
      </w:r>
      <w:r>
        <w:rPr>
          <w:b/>
          <w:bCs/>
          <w:sz w:val="22"/>
          <w:szCs w:val="22"/>
        </w:rPr>
        <w:t xml:space="preserve">Republika Slovenija </w:t>
      </w:r>
    </w:p>
    <w:p w:rsidR="00F32FA5" w:rsidRDefault="00F32FA5" w:rsidP="003C0CB7">
      <w:pPr>
        <w:pStyle w:val="Default"/>
        <w:rPr>
          <w:sz w:val="22"/>
          <w:szCs w:val="22"/>
        </w:rPr>
      </w:pPr>
    </w:p>
    <w:p w:rsidR="00F32FA5" w:rsidRDefault="00F32FA5" w:rsidP="00C54471">
      <w:pPr>
        <w:pStyle w:val="Default"/>
        <w:outlineLvl w:val="0"/>
        <w:rPr>
          <w:sz w:val="22"/>
          <w:szCs w:val="22"/>
        </w:rPr>
      </w:pPr>
      <w:r>
        <w:rPr>
          <w:sz w:val="22"/>
          <w:szCs w:val="22"/>
        </w:rPr>
        <w:t xml:space="preserve">Vzgojno izobraževalna organizacije je organizirana kot: </w:t>
      </w:r>
      <w:r>
        <w:rPr>
          <w:b/>
          <w:bCs/>
          <w:sz w:val="22"/>
          <w:szCs w:val="22"/>
        </w:rPr>
        <w:t xml:space="preserve">vzgojno izobraževalni zavod </w:t>
      </w:r>
    </w:p>
    <w:p w:rsidR="00F32FA5" w:rsidRDefault="00F32FA5" w:rsidP="003C0CB7">
      <w:pPr>
        <w:pStyle w:val="Default"/>
        <w:rPr>
          <w:b/>
          <w:bCs/>
          <w:sz w:val="36"/>
          <w:szCs w:val="36"/>
        </w:rPr>
      </w:pPr>
    </w:p>
    <w:p w:rsidR="00F32FA5" w:rsidRDefault="00F32FA5" w:rsidP="003C0CB7">
      <w:pPr>
        <w:pStyle w:val="Default"/>
        <w:rPr>
          <w:b/>
          <w:bCs/>
          <w:sz w:val="36"/>
          <w:szCs w:val="36"/>
        </w:rPr>
      </w:pPr>
    </w:p>
    <w:p w:rsidR="00F32FA5" w:rsidRDefault="00F32FA5" w:rsidP="00C54471">
      <w:pPr>
        <w:pStyle w:val="Default"/>
        <w:jc w:val="center"/>
        <w:outlineLvl w:val="0"/>
        <w:rPr>
          <w:sz w:val="36"/>
          <w:szCs w:val="36"/>
        </w:rPr>
      </w:pPr>
      <w:r>
        <w:rPr>
          <w:b/>
          <w:bCs/>
          <w:sz w:val="36"/>
          <w:szCs w:val="36"/>
        </w:rPr>
        <w:t>P O R O Č I L O</w:t>
      </w:r>
    </w:p>
    <w:p w:rsidR="00F32FA5" w:rsidRDefault="00F32FA5" w:rsidP="003C0CB7">
      <w:pPr>
        <w:pStyle w:val="Default"/>
        <w:jc w:val="center"/>
        <w:rPr>
          <w:sz w:val="36"/>
          <w:szCs w:val="36"/>
        </w:rPr>
      </w:pPr>
      <w:r>
        <w:rPr>
          <w:b/>
          <w:bCs/>
          <w:sz w:val="36"/>
          <w:szCs w:val="36"/>
        </w:rPr>
        <w:t>KOMISIJE ZA KAKOVOST NA SGTŠ IZOLA</w:t>
      </w:r>
    </w:p>
    <w:p w:rsidR="00F32FA5" w:rsidRDefault="00F32FA5" w:rsidP="003C0CB7">
      <w:pPr>
        <w:pStyle w:val="Default"/>
        <w:jc w:val="center"/>
        <w:rPr>
          <w:b/>
          <w:bCs/>
          <w:sz w:val="36"/>
          <w:szCs w:val="36"/>
        </w:rPr>
      </w:pPr>
      <w:r>
        <w:rPr>
          <w:b/>
          <w:bCs/>
          <w:sz w:val="36"/>
          <w:szCs w:val="36"/>
        </w:rPr>
        <w:t>ZA ŠOLSKO LETO 2010/2011</w:t>
      </w:r>
    </w:p>
    <w:p w:rsidR="00F32FA5" w:rsidRDefault="00F32FA5" w:rsidP="003C0CB7">
      <w:pPr>
        <w:pStyle w:val="Default"/>
        <w:jc w:val="center"/>
        <w:rPr>
          <w:b/>
          <w:bCs/>
          <w:sz w:val="36"/>
          <w:szCs w:val="36"/>
        </w:rPr>
      </w:pPr>
    </w:p>
    <w:p w:rsidR="00F32FA5" w:rsidRDefault="00F32FA5" w:rsidP="003C0CB7">
      <w:pPr>
        <w:pStyle w:val="Default"/>
        <w:jc w:val="center"/>
        <w:rPr>
          <w:b/>
          <w:bCs/>
          <w:sz w:val="36"/>
          <w:szCs w:val="36"/>
        </w:rPr>
      </w:pPr>
    </w:p>
    <w:p w:rsidR="00F32FA5" w:rsidRDefault="00F32FA5" w:rsidP="003C0CB7">
      <w:pPr>
        <w:pStyle w:val="Default"/>
        <w:jc w:val="center"/>
        <w:rPr>
          <w:b/>
          <w:bCs/>
          <w:sz w:val="36"/>
          <w:szCs w:val="36"/>
        </w:rPr>
      </w:pPr>
    </w:p>
    <w:p w:rsidR="00F32FA5" w:rsidRDefault="00F32FA5" w:rsidP="003C0CB7">
      <w:pPr>
        <w:pStyle w:val="Default"/>
        <w:jc w:val="center"/>
        <w:rPr>
          <w:b/>
          <w:bCs/>
          <w:sz w:val="36"/>
          <w:szCs w:val="36"/>
        </w:rPr>
      </w:pPr>
    </w:p>
    <w:p w:rsidR="00F32FA5" w:rsidRDefault="00F32FA5" w:rsidP="003C0CB7">
      <w:pPr>
        <w:pStyle w:val="Default"/>
        <w:jc w:val="center"/>
        <w:rPr>
          <w:b/>
          <w:bCs/>
          <w:sz w:val="36"/>
          <w:szCs w:val="36"/>
        </w:rPr>
      </w:pPr>
    </w:p>
    <w:p w:rsidR="00F32FA5" w:rsidRDefault="00F32FA5" w:rsidP="003C0CB7">
      <w:pPr>
        <w:pStyle w:val="Default"/>
        <w:jc w:val="center"/>
        <w:rPr>
          <w:b/>
          <w:bCs/>
          <w:sz w:val="36"/>
          <w:szCs w:val="36"/>
        </w:rPr>
      </w:pPr>
    </w:p>
    <w:p w:rsidR="00F32FA5" w:rsidRDefault="00F32FA5" w:rsidP="003C0CB7">
      <w:pPr>
        <w:pStyle w:val="Default"/>
        <w:jc w:val="center"/>
        <w:rPr>
          <w:b/>
          <w:bCs/>
          <w:sz w:val="36"/>
          <w:szCs w:val="36"/>
        </w:rPr>
      </w:pPr>
    </w:p>
    <w:p w:rsidR="00F32FA5" w:rsidRDefault="00F32FA5" w:rsidP="003C0CB7">
      <w:pPr>
        <w:pStyle w:val="Default"/>
        <w:jc w:val="center"/>
        <w:rPr>
          <w:b/>
          <w:bCs/>
          <w:sz w:val="36"/>
          <w:szCs w:val="36"/>
        </w:rPr>
      </w:pPr>
    </w:p>
    <w:p w:rsidR="00F32FA5" w:rsidRDefault="00F32FA5" w:rsidP="003C0CB7">
      <w:pPr>
        <w:pStyle w:val="Default"/>
        <w:jc w:val="center"/>
        <w:rPr>
          <w:b/>
          <w:bCs/>
          <w:sz w:val="36"/>
          <w:szCs w:val="36"/>
        </w:rPr>
      </w:pPr>
    </w:p>
    <w:p w:rsidR="00F32FA5" w:rsidRDefault="00F32FA5" w:rsidP="003C0CB7">
      <w:pPr>
        <w:pStyle w:val="Default"/>
        <w:jc w:val="center"/>
        <w:rPr>
          <w:sz w:val="36"/>
          <w:szCs w:val="36"/>
        </w:rPr>
      </w:pPr>
    </w:p>
    <w:p w:rsidR="00F32FA5" w:rsidRDefault="00F32FA5" w:rsidP="003C0CB7">
      <w:pPr>
        <w:pStyle w:val="Default"/>
        <w:rPr>
          <w:sz w:val="23"/>
          <w:szCs w:val="23"/>
        </w:rPr>
      </w:pPr>
      <w:r>
        <w:rPr>
          <w:sz w:val="23"/>
          <w:szCs w:val="23"/>
        </w:rPr>
        <w:t xml:space="preserve">Poročilo Komisije za kakovost na SGTŠ Izola je sprejeto skladno z določili 16. člena Zakona o poklicnem in strokovnem izobraževanju (Uradni list RS št. 79/2006) in na podlagi </w:t>
      </w:r>
      <w:r w:rsidRPr="00AF3609">
        <w:rPr>
          <w:color w:val="000000" w:themeColor="text1"/>
          <w:sz w:val="23"/>
          <w:szCs w:val="23"/>
        </w:rPr>
        <w:t xml:space="preserve">Poročila o </w:t>
      </w:r>
      <w:proofErr w:type="spellStart"/>
      <w:r w:rsidRPr="00AF3609">
        <w:rPr>
          <w:color w:val="000000" w:themeColor="text1"/>
          <w:sz w:val="23"/>
          <w:szCs w:val="23"/>
        </w:rPr>
        <w:t>samoevalvaciji</w:t>
      </w:r>
      <w:proofErr w:type="spellEnd"/>
      <w:r w:rsidRPr="00AF3609">
        <w:rPr>
          <w:color w:val="000000" w:themeColor="text1"/>
          <w:sz w:val="23"/>
          <w:szCs w:val="23"/>
        </w:rPr>
        <w:t xml:space="preserve"> za šolsko 2010/2011.</w:t>
      </w:r>
    </w:p>
    <w:p w:rsidR="00F32FA5" w:rsidRDefault="00F32FA5" w:rsidP="003C0CB7">
      <w:pPr>
        <w:pStyle w:val="Default"/>
        <w:rPr>
          <w:sz w:val="23"/>
          <w:szCs w:val="23"/>
        </w:rPr>
      </w:pPr>
    </w:p>
    <w:p w:rsidR="00F32FA5" w:rsidRDefault="00F32FA5" w:rsidP="003C0CB7">
      <w:pPr>
        <w:pStyle w:val="Default"/>
        <w:rPr>
          <w:sz w:val="23"/>
          <w:szCs w:val="23"/>
        </w:rPr>
      </w:pPr>
    </w:p>
    <w:p w:rsidR="00F32FA5" w:rsidRDefault="00F32FA5" w:rsidP="003C0CB7">
      <w:pPr>
        <w:pStyle w:val="Default"/>
        <w:rPr>
          <w:sz w:val="23"/>
          <w:szCs w:val="23"/>
        </w:rPr>
      </w:pPr>
    </w:p>
    <w:p w:rsidR="00F32FA5" w:rsidRDefault="00F32FA5" w:rsidP="003C0CB7">
      <w:pPr>
        <w:pStyle w:val="Default"/>
        <w:ind w:left="4248" w:firstLine="708"/>
        <w:rPr>
          <w:sz w:val="23"/>
          <w:szCs w:val="23"/>
        </w:rPr>
      </w:pPr>
      <w:r>
        <w:rPr>
          <w:sz w:val="23"/>
          <w:szCs w:val="23"/>
        </w:rPr>
        <w:t xml:space="preserve">Predsednik Komisije za kakovost </w:t>
      </w:r>
    </w:p>
    <w:p w:rsidR="00F32FA5" w:rsidRDefault="00F32FA5" w:rsidP="003C0CB7">
      <w:pPr>
        <w:pStyle w:val="Default"/>
        <w:ind w:left="4248" w:firstLine="708"/>
        <w:rPr>
          <w:sz w:val="23"/>
          <w:szCs w:val="23"/>
        </w:rPr>
      </w:pPr>
      <w:r>
        <w:rPr>
          <w:sz w:val="23"/>
          <w:szCs w:val="23"/>
        </w:rPr>
        <w:t xml:space="preserve">Dejan Mužina, prof. </w:t>
      </w:r>
    </w:p>
    <w:p w:rsidR="00F32FA5" w:rsidRDefault="00F32FA5" w:rsidP="003C0CB7">
      <w:pPr>
        <w:pStyle w:val="Default"/>
        <w:rPr>
          <w:sz w:val="23"/>
          <w:szCs w:val="23"/>
        </w:rPr>
      </w:pPr>
    </w:p>
    <w:p w:rsidR="00F32FA5" w:rsidRDefault="00F32FA5" w:rsidP="00C54471">
      <w:pPr>
        <w:pStyle w:val="Default"/>
        <w:ind w:left="2832" w:firstLine="708"/>
        <w:outlineLvl w:val="0"/>
        <w:rPr>
          <w:sz w:val="23"/>
          <w:szCs w:val="23"/>
        </w:rPr>
      </w:pPr>
      <w:r>
        <w:rPr>
          <w:sz w:val="23"/>
          <w:szCs w:val="23"/>
        </w:rPr>
        <w:t>Izola, februar 2012</w:t>
      </w:r>
    </w:p>
    <w:p w:rsidR="00F32FA5" w:rsidRDefault="00F32FA5" w:rsidP="00C54471">
      <w:pPr>
        <w:pStyle w:val="Default"/>
        <w:pageBreakBefore/>
        <w:jc w:val="both"/>
        <w:outlineLvl w:val="0"/>
        <w:rPr>
          <w:sz w:val="28"/>
          <w:szCs w:val="28"/>
        </w:rPr>
      </w:pPr>
      <w:r>
        <w:rPr>
          <w:b/>
          <w:bCs/>
          <w:sz w:val="28"/>
          <w:szCs w:val="28"/>
        </w:rPr>
        <w:lastRenderedPageBreak/>
        <w:t xml:space="preserve">I. UVOD </w:t>
      </w:r>
    </w:p>
    <w:p w:rsidR="00F32FA5" w:rsidRDefault="00F32FA5" w:rsidP="000B6A33">
      <w:pPr>
        <w:pStyle w:val="Default"/>
        <w:jc w:val="both"/>
        <w:rPr>
          <w:sz w:val="22"/>
          <w:szCs w:val="22"/>
        </w:rPr>
      </w:pPr>
      <w:r>
        <w:rPr>
          <w:sz w:val="22"/>
          <w:szCs w:val="22"/>
        </w:rPr>
        <w:t xml:space="preserve">Komisija za kakovost je bila ustanovljena na podlagi 16. člena Zakona o poklicnem in strokovnem izobraževanju leta 2007. Ta zakon v 15. členu uvaja načelo celovitega sistema vodenja in ugotavljanja kakovosti na osnovi kazalnikov kakovosti. Poročilo je sestavljeno na osnovi dvaintridesetih kazalnikov povzetih iz nabora dvainštiridesetih kazalnikov, ki ga je sestavil CPI - Center republike Slovenije za poklicno izobraževanje. </w:t>
      </w:r>
    </w:p>
    <w:p w:rsidR="00F32FA5" w:rsidRDefault="00F32FA5" w:rsidP="000B6A33">
      <w:pPr>
        <w:pStyle w:val="Default"/>
        <w:jc w:val="both"/>
        <w:rPr>
          <w:sz w:val="22"/>
          <w:szCs w:val="22"/>
        </w:rPr>
      </w:pPr>
      <w:r>
        <w:rPr>
          <w:sz w:val="22"/>
          <w:szCs w:val="22"/>
        </w:rPr>
        <w:t xml:space="preserve">Komisija za kakovost se je med šolskim letom srečala 3.2.2011, ko je sprejela načrt dela komisije. Med šolskim letom je komisija spremljala kakovost vzgojno-izobraževalnega dela. Poročilo je pripravila in sprejela komisija za kakovost. Sestava komisije za kakovost je naslednja: </w:t>
      </w:r>
    </w:p>
    <w:p w:rsidR="00F32FA5" w:rsidRDefault="00F32FA5" w:rsidP="000B6A33">
      <w:pPr>
        <w:pStyle w:val="Default"/>
        <w:spacing w:after="40"/>
        <w:jc w:val="both"/>
        <w:rPr>
          <w:sz w:val="22"/>
          <w:szCs w:val="22"/>
        </w:rPr>
      </w:pPr>
      <w:r>
        <w:rPr>
          <w:sz w:val="22"/>
          <w:szCs w:val="22"/>
        </w:rPr>
        <w:t xml:space="preserve">1. Dejan Mužina – predsednik – strokovni delavec zavoda, </w:t>
      </w:r>
    </w:p>
    <w:p w:rsidR="00F32FA5" w:rsidRDefault="00F32FA5" w:rsidP="000B6A33">
      <w:pPr>
        <w:pStyle w:val="Default"/>
        <w:spacing w:after="40"/>
        <w:jc w:val="both"/>
        <w:rPr>
          <w:sz w:val="22"/>
          <w:szCs w:val="22"/>
        </w:rPr>
      </w:pPr>
      <w:r>
        <w:rPr>
          <w:sz w:val="22"/>
          <w:szCs w:val="22"/>
        </w:rPr>
        <w:t xml:space="preserve">2. </w:t>
      </w:r>
      <w:proofErr w:type="spellStart"/>
      <w:r>
        <w:rPr>
          <w:sz w:val="22"/>
          <w:szCs w:val="22"/>
        </w:rPr>
        <w:t>Adelija</w:t>
      </w:r>
      <w:proofErr w:type="spellEnd"/>
      <w:r>
        <w:rPr>
          <w:sz w:val="22"/>
          <w:szCs w:val="22"/>
        </w:rPr>
        <w:t xml:space="preserve"> Perne – strokovni delavec zavoda, </w:t>
      </w:r>
    </w:p>
    <w:p w:rsidR="00F32FA5" w:rsidRDefault="00F32FA5" w:rsidP="000B6A33">
      <w:pPr>
        <w:pStyle w:val="Default"/>
        <w:spacing w:after="40"/>
        <w:jc w:val="both"/>
        <w:rPr>
          <w:sz w:val="22"/>
          <w:szCs w:val="22"/>
        </w:rPr>
      </w:pPr>
      <w:r>
        <w:rPr>
          <w:sz w:val="22"/>
          <w:szCs w:val="22"/>
        </w:rPr>
        <w:t xml:space="preserve">3. Breda Puhar – strokovni delavec zavoda, </w:t>
      </w:r>
    </w:p>
    <w:p w:rsidR="00F32FA5" w:rsidRDefault="00F32FA5" w:rsidP="000B6A33">
      <w:pPr>
        <w:pStyle w:val="Default"/>
        <w:spacing w:after="40"/>
        <w:jc w:val="both"/>
        <w:rPr>
          <w:sz w:val="22"/>
          <w:szCs w:val="22"/>
        </w:rPr>
      </w:pPr>
      <w:r>
        <w:rPr>
          <w:sz w:val="22"/>
          <w:szCs w:val="22"/>
        </w:rPr>
        <w:t xml:space="preserve">4. Ester Cardinale – strokovni delavec zavoda, </w:t>
      </w:r>
    </w:p>
    <w:p w:rsidR="00F32FA5" w:rsidRDefault="00F32FA5" w:rsidP="000B6A33">
      <w:pPr>
        <w:pStyle w:val="Default"/>
        <w:spacing w:after="40"/>
        <w:jc w:val="both"/>
        <w:rPr>
          <w:sz w:val="22"/>
          <w:szCs w:val="22"/>
        </w:rPr>
      </w:pPr>
      <w:r>
        <w:rPr>
          <w:sz w:val="22"/>
          <w:szCs w:val="22"/>
        </w:rPr>
        <w:t xml:space="preserve">5. Maja Križmančič – predstavnik delodajalcev, </w:t>
      </w:r>
    </w:p>
    <w:p w:rsidR="00F32FA5" w:rsidRDefault="00F32FA5" w:rsidP="000B6A33">
      <w:pPr>
        <w:pStyle w:val="Default"/>
        <w:spacing w:after="40"/>
        <w:jc w:val="both"/>
        <w:rPr>
          <w:sz w:val="22"/>
          <w:szCs w:val="22"/>
        </w:rPr>
      </w:pPr>
      <w:r>
        <w:rPr>
          <w:sz w:val="22"/>
          <w:szCs w:val="22"/>
        </w:rPr>
        <w:t xml:space="preserve">6. Iztok </w:t>
      </w:r>
      <w:proofErr w:type="spellStart"/>
      <w:r>
        <w:rPr>
          <w:sz w:val="22"/>
          <w:szCs w:val="22"/>
        </w:rPr>
        <w:t>Kampos</w:t>
      </w:r>
      <w:proofErr w:type="spellEnd"/>
      <w:r>
        <w:rPr>
          <w:sz w:val="22"/>
          <w:szCs w:val="22"/>
        </w:rPr>
        <w:t xml:space="preserve"> – predstavnik delodajalcev, </w:t>
      </w:r>
    </w:p>
    <w:p w:rsidR="00F32FA5" w:rsidRDefault="00F32FA5" w:rsidP="000B6A33">
      <w:pPr>
        <w:pStyle w:val="Default"/>
        <w:spacing w:after="40"/>
        <w:jc w:val="both"/>
        <w:rPr>
          <w:sz w:val="22"/>
          <w:szCs w:val="22"/>
        </w:rPr>
      </w:pPr>
      <w:r>
        <w:rPr>
          <w:sz w:val="22"/>
          <w:szCs w:val="22"/>
        </w:rPr>
        <w:t xml:space="preserve">7. Sara Dončič – predstavnica dijakov, </w:t>
      </w:r>
    </w:p>
    <w:p w:rsidR="00F32FA5" w:rsidRDefault="00F32FA5" w:rsidP="000B6A33">
      <w:pPr>
        <w:pStyle w:val="Default"/>
        <w:jc w:val="both"/>
        <w:rPr>
          <w:sz w:val="22"/>
          <w:szCs w:val="22"/>
        </w:rPr>
      </w:pPr>
      <w:r>
        <w:rPr>
          <w:sz w:val="22"/>
          <w:szCs w:val="22"/>
        </w:rPr>
        <w:t xml:space="preserve">8. Suzana Toplak – predstavnica staršev. </w:t>
      </w:r>
    </w:p>
    <w:p w:rsidR="00F32FA5" w:rsidRDefault="00F32FA5" w:rsidP="000B6A33">
      <w:pPr>
        <w:pStyle w:val="Default"/>
        <w:jc w:val="both"/>
        <w:rPr>
          <w:sz w:val="22"/>
          <w:szCs w:val="22"/>
        </w:rPr>
      </w:pPr>
    </w:p>
    <w:p w:rsidR="00F32FA5" w:rsidRDefault="00F32FA5" w:rsidP="00C54471">
      <w:pPr>
        <w:pStyle w:val="Default"/>
        <w:jc w:val="both"/>
        <w:outlineLvl w:val="0"/>
        <w:rPr>
          <w:sz w:val="28"/>
          <w:szCs w:val="28"/>
        </w:rPr>
      </w:pPr>
      <w:r>
        <w:rPr>
          <w:b/>
          <w:bCs/>
          <w:sz w:val="28"/>
          <w:szCs w:val="28"/>
        </w:rPr>
        <w:t xml:space="preserve">II. VODENJE ŠOLE </w:t>
      </w:r>
    </w:p>
    <w:p w:rsidR="00F32FA5" w:rsidRDefault="00F32FA5" w:rsidP="000B6A33">
      <w:pPr>
        <w:pStyle w:val="Default"/>
        <w:jc w:val="both"/>
        <w:rPr>
          <w:sz w:val="22"/>
          <w:szCs w:val="22"/>
        </w:rPr>
      </w:pPr>
      <w:r>
        <w:rPr>
          <w:sz w:val="20"/>
          <w:szCs w:val="20"/>
        </w:rPr>
        <w:t xml:space="preserve"> </w:t>
      </w:r>
      <w:r>
        <w:rPr>
          <w:b/>
          <w:bCs/>
          <w:sz w:val="22"/>
          <w:szCs w:val="22"/>
        </w:rPr>
        <w:t xml:space="preserve">Poslanstvo, vizija in vrednote šole </w:t>
      </w:r>
    </w:p>
    <w:p w:rsidR="00F32FA5" w:rsidRDefault="00F32FA5" w:rsidP="000B6A33">
      <w:pPr>
        <w:pStyle w:val="Default"/>
        <w:jc w:val="both"/>
        <w:rPr>
          <w:sz w:val="22"/>
          <w:szCs w:val="22"/>
        </w:rPr>
      </w:pPr>
    </w:p>
    <w:p w:rsidR="00F32FA5" w:rsidRDefault="00F32FA5" w:rsidP="000B6A33">
      <w:pPr>
        <w:pStyle w:val="Default"/>
        <w:jc w:val="both"/>
        <w:rPr>
          <w:sz w:val="22"/>
          <w:szCs w:val="22"/>
        </w:rPr>
      </w:pPr>
      <w:r>
        <w:rPr>
          <w:sz w:val="22"/>
          <w:szCs w:val="22"/>
        </w:rPr>
        <w:t xml:space="preserve">Šola ima zapisano in od sveta šole potrjeno poslanstvo in vizijo šole. Poslanstvo in vizija šola sta usmerjena k izboljšanju kakovosti izobraževalnih rezultatov. Pri izvedbi praktičnega usposabljanja z delom smo sodelovali z gospodarstvom v številnih projektih. </w:t>
      </w:r>
    </w:p>
    <w:p w:rsidR="00F32FA5" w:rsidRDefault="00F32FA5" w:rsidP="000B6A33">
      <w:pPr>
        <w:pStyle w:val="Default"/>
        <w:jc w:val="both"/>
        <w:rPr>
          <w:sz w:val="22"/>
          <w:szCs w:val="22"/>
        </w:rPr>
      </w:pPr>
      <w:r>
        <w:rPr>
          <w:sz w:val="22"/>
          <w:szCs w:val="22"/>
        </w:rPr>
        <w:t xml:space="preserve">V šoli je razdelitev odgovornosti jasno opredeljena. </w:t>
      </w:r>
    </w:p>
    <w:p w:rsidR="00F32FA5" w:rsidRDefault="00F32FA5" w:rsidP="000B6A33">
      <w:pPr>
        <w:pStyle w:val="Default"/>
        <w:jc w:val="both"/>
        <w:rPr>
          <w:sz w:val="22"/>
          <w:szCs w:val="22"/>
        </w:rPr>
      </w:pPr>
    </w:p>
    <w:p w:rsidR="00F32FA5" w:rsidRDefault="00F32FA5" w:rsidP="000B6A33">
      <w:pPr>
        <w:pStyle w:val="Default"/>
        <w:jc w:val="both"/>
        <w:rPr>
          <w:sz w:val="22"/>
          <w:szCs w:val="22"/>
        </w:rPr>
      </w:pPr>
      <w:r>
        <w:rPr>
          <w:sz w:val="20"/>
          <w:szCs w:val="20"/>
        </w:rPr>
        <w:t xml:space="preserve"> </w:t>
      </w:r>
      <w:r>
        <w:rPr>
          <w:b/>
          <w:bCs/>
          <w:sz w:val="22"/>
          <w:szCs w:val="22"/>
        </w:rPr>
        <w:t xml:space="preserve">Strategija in načrtovanje </w:t>
      </w:r>
    </w:p>
    <w:p w:rsidR="00F32FA5" w:rsidRDefault="00F32FA5" w:rsidP="000B6A33">
      <w:pPr>
        <w:pStyle w:val="Default"/>
        <w:jc w:val="both"/>
        <w:rPr>
          <w:sz w:val="22"/>
          <w:szCs w:val="22"/>
        </w:rPr>
      </w:pPr>
      <w:r>
        <w:rPr>
          <w:sz w:val="22"/>
          <w:szCs w:val="22"/>
        </w:rPr>
        <w:t xml:space="preserve">Šola je na svetu šole sprejela letni delovni načrt, vsebinski načrt in finančni načrt. </w:t>
      </w:r>
    </w:p>
    <w:p w:rsidR="00F32FA5" w:rsidRDefault="00F32FA5" w:rsidP="000B6A33">
      <w:pPr>
        <w:pStyle w:val="Default"/>
        <w:jc w:val="both"/>
        <w:rPr>
          <w:sz w:val="22"/>
          <w:szCs w:val="22"/>
        </w:rPr>
      </w:pPr>
    </w:p>
    <w:p w:rsidR="00F32FA5" w:rsidRDefault="00F32FA5" w:rsidP="000B6A33">
      <w:pPr>
        <w:pStyle w:val="Default"/>
        <w:jc w:val="both"/>
        <w:rPr>
          <w:sz w:val="22"/>
          <w:szCs w:val="22"/>
        </w:rPr>
      </w:pPr>
      <w:r>
        <w:rPr>
          <w:sz w:val="20"/>
          <w:szCs w:val="20"/>
        </w:rPr>
        <w:t xml:space="preserve"> </w:t>
      </w:r>
      <w:r>
        <w:rPr>
          <w:b/>
          <w:bCs/>
          <w:sz w:val="22"/>
          <w:szCs w:val="22"/>
        </w:rPr>
        <w:t xml:space="preserve">Financiranje </w:t>
      </w:r>
    </w:p>
    <w:p w:rsidR="00F32FA5" w:rsidRDefault="00F32FA5" w:rsidP="000B6A33">
      <w:pPr>
        <w:pStyle w:val="Default"/>
        <w:jc w:val="both"/>
        <w:rPr>
          <w:sz w:val="22"/>
          <w:szCs w:val="22"/>
        </w:rPr>
      </w:pPr>
      <w:r>
        <w:rPr>
          <w:sz w:val="22"/>
          <w:szCs w:val="22"/>
        </w:rPr>
        <w:t xml:space="preserve">Vodstvo šole je uporabljalo finančne vire po načelu dobrega gospodarja. Hkrati je s pomočjo </w:t>
      </w:r>
      <w:r w:rsidRPr="00AF3609">
        <w:rPr>
          <w:color w:val="000000" w:themeColor="text1"/>
          <w:sz w:val="22"/>
          <w:szCs w:val="22"/>
        </w:rPr>
        <w:t>lastnih sredstev izboljšalo materialne pogoje (posodabljanje učilnic z nabavo nove računalniške opreme in zamenjava dotrajanega pohištva v štirih učilnicah</w:t>
      </w:r>
      <w:r w:rsidR="00AF3609" w:rsidRPr="00AF3609">
        <w:rPr>
          <w:color w:val="000000" w:themeColor="text1"/>
          <w:sz w:val="22"/>
          <w:szCs w:val="22"/>
        </w:rPr>
        <w:t xml:space="preserve"> </w:t>
      </w:r>
      <w:r w:rsidRPr="00AF3609">
        <w:rPr>
          <w:color w:val="000000" w:themeColor="text1"/>
          <w:sz w:val="22"/>
          <w:szCs w:val="22"/>
        </w:rPr>
        <w:t>nabava opreme za specializirano učilnico kuharstva) in omogočilo dijakom ter učiteljem kakovostnejše vzgojno-</w:t>
      </w:r>
      <w:r>
        <w:rPr>
          <w:sz w:val="22"/>
          <w:szCs w:val="22"/>
        </w:rPr>
        <w:t xml:space="preserve">izobraževalno delo. </w:t>
      </w:r>
    </w:p>
    <w:p w:rsidR="00F32FA5" w:rsidRDefault="00F32FA5" w:rsidP="000B6A33">
      <w:pPr>
        <w:pStyle w:val="Default"/>
        <w:jc w:val="both"/>
        <w:rPr>
          <w:sz w:val="22"/>
          <w:szCs w:val="22"/>
        </w:rPr>
      </w:pPr>
    </w:p>
    <w:p w:rsidR="00F32FA5" w:rsidRDefault="00F32FA5" w:rsidP="00C54471">
      <w:pPr>
        <w:pStyle w:val="Default"/>
        <w:jc w:val="both"/>
        <w:outlineLvl w:val="0"/>
        <w:rPr>
          <w:sz w:val="22"/>
          <w:szCs w:val="22"/>
        </w:rPr>
      </w:pPr>
      <w:r>
        <w:rPr>
          <w:b/>
          <w:bCs/>
          <w:sz w:val="22"/>
          <w:szCs w:val="22"/>
        </w:rPr>
        <w:t xml:space="preserve">Partnerstvo (podjetja, lokalna skupnost, starši) </w:t>
      </w:r>
    </w:p>
    <w:p w:rsidR="00F32FA5" w:rsidRPr="00DA0D61" w:rsidRDefault="00F32FA5" w:rsidP="000B6A33">
      <w:pPr>
        <w:pStyle w:val="Default"/>
        <w:jc w:val="both"/>
        <w:rPr>
          <w:sz w:val="22"/>
          <w:szCs w:val="22"/>
        </w:rPr>
      </w:pPr>
      <w:r w:rsidRPr="00DA0D61">
        <w:rPr>
          <w:sz w:val="22"/>
          <w:szCs w:val="22"/>
        </w:rPr>
        <w:t>Sodelovali smo z Zavodom RS za šolstvo in šport in Centrom RS za poklicno izobraževanje. Intenzivno smo sodelovali pri usposabljanju učiteljev za izvajanje novega programa Predšolska vzgoja.</w:t>
      </w:r>
    </w:p>
    <w:p w:rsidR="00F32FA5" w:rsidRPr="00DA0D61" w:rsidRDefault="00F32FA5" w:rsidP="000B6A33">
      <w:pPr>
        <w:pStyle w:val="Default"/>
        <w:jc w:val="both"/>
        <w:rPr>
          <w:sz w:val="22"/>
          <w:szCs w:val="22"/>
        </w:rPr>
      </w:pPr>
      <w:r w:rsidRPr="00DA0D61">
        <w:rPr>
          <w:sz w:val="22"/>
          <w:szCs w:val="22"/>
        </w:rPr>
        <w:t>Veliko smo sodelovali tudi z osnovnimi šolami. Na Dan odprtih vrat se je odzvalo osem obalnih osnovnih šol.</w:t>
      </w:r>
    </w:p>
    <w:p w:rsidR="00F32FA5" w:rsidRPr="00DA0D61" w:rsidRDefault="00F32FA5" w:rsidP="000B6A33">
      <w:pPr>
        <w:pStyle w:val="Default"/>
        <w:jc w:val="both"/>
        <w:rPr>
          <w:sz w:val="22"/>
          <w:szCs w:val="22"/>
        </w:rPr>
      </w:pPr>
      <w:r w:rsidRPr="00DA0D61">
        <w:rPr>
          <w:sz w:val="22"/>
          <w:szCs w:val="22"/>
        </w:rPr>
        <w:t>Skozi celo šolsko leto smo sodelovali z občino in občinskimi organizacijami. Vključili smo se tudi v projekte Sveta za preventivo in vzgojo v cestnem prometu Izola.</w:t>
      </w:r>
    </w:p>
    <w:p w:rsidR="00F32FA5" w:rsidRDefault="00F32FA5" w:rsidP="00DA0D61">
      <w:pPr>
        <w:pStyle w:val="Default"/>
        <w:jc w:val="both"/>
        <w:rPr>
          <w:sz w:val="22"/>
          <w:szCs w:val="22"/>
        </w:rPr>
      </w:pPr>
      <w:r w:rsidRPr="00DA0D61">
        <w:rPr>
          <w:sz w:val="22"/>
          <w:szCs w:val="22"/>
        </w:rPr>
        <w:lastRenderedPageBreak/>
        <w:t xml:space="preserve">Svet staršev </w:t>
      </w:r>
      <w:r>
        <w:rPr>
          <w:sz w:val="22"/>
          <w:szCs w:val="22"/>
        </w:rPr>
        <w:t xml:space="preserve">se je sestal na eni redni seji. </w:t>
      </w:r>
      <w:r w:rsidRPr="00DA0D61">
        <w:rPr>
          <w:sz w:val="22"/>
          <w:szCs w:val="22"/>
        </w:rPr>
        <w:t>Svet staršev je na seji obravnaval Letni delovni načrt, Poročilo o Letnem delovnem načrtu, Šolska pravila, novi Pravilnik o šolskem redu v srednjih šolah, novi Pravilnik o ocenjevanju znanja v srednjih šolah, Pravila šolske prehrane in predlog upravnega odbora Šolskega sklada o višini prispevkov staršev v sklad v šolskem letu 2010/2011. Svet staršev je imenoval predstavnika staršev v komisijo za kakovost.</w:t>
      </w:r>
    </w:p>
    <w:p w:rsidR="00F32FA5" w:rsidRPr="00DA0D61" w:rsidRDefault="00F32FA5" w:rsidP="00DA0D61">
      <w:pPr>
        <w:pStyle w:val="Default"/>
        <w:jc w:val="both"/>
        <w:rPr>
          <w:sz w:val="22"/>
          <w:szCs w:val="22"/>
        </w:rPr>
      </w:pPr>
    </w:p>
    <w:p w:rsidR="00F32FA5" w:rsidRDefault="00F32FA5" w:rsidP="00C54471">
      <w:pPr>
        <w:pStyle w:val="Default"/>
        <w:jc w:val="both"/>
        <w:outlineLvl w:val="0"/>
        <w:rPr>
          <w:b/>
          <w:bCs/>
          <w:sz w:val="28"/>
          <w:szCs w:val="28"/>
        </w:rPr>
      </w:pPr>
      <w:r>
        <w:rPr>
          <w:b/>
          <w:bCs/>
          <w:sz w:val="28"/>
          <w:szCs w:val="28"/>
        </w:rPr>
        <w:t xml:space="preserve">III. SISTEM KAKOVOSTI </w:t>
      </w:r>
    </w:p>
    <w:p w:rsidR="00F32FA5" w:rsidRDefault="00F32FA5" w:rsidP="000B6A33">
      <w:pPr>
        <w:pStyle w:val="Default"/>
        <w:jc w:val="both"/>
        <w:rPr>
          <w:sz w:val="28"/>
          <w:szCs w:val="28"/>
        </w:rPr>
      </w:pPr>
    </w:p>
    <w:p w:rsidR="00F32FA5" w:rsidRDefault="00F32FA5" w:rsidP="000B6A33">
      <w:pPr>
        <w:pStyle w:val="Default"/>
        <w:jc w:val="both"/>
        <w:rPr>
          <w:sz w:val="22"/>
          <w:szCs w:val="22"/>
        </w:rPr>
      </w:pPr>
      <w:r>
        <w:rPr>
          <w:sz w:val="20"/>
          <w:szCs w:val="20"/>
        </w:rPr>
        <w:t xml:space="preserve"> </w:t>
      </w:r>
      <w:r>
        <w:rPr>
          <w:b/>
          <w:bCs/>
          <w:sz w:val="22"/>
          <w:szCs w:val="22"/>
        </w:rPr>
        <w:t xml:space="preserve">Celovit sistem kakovosti </w:t>
      </w:r>
    </w:p>
    <w:p w:rsidR="00F32FA5" w:rsidRDefault="00F32FA5" w:rsidP="000B6A33">
      <w:pPr>
        <w:pStyle w:val="Default"/>
        <w:jc w:val="both"/>
        <w:rPr>
          <w:sz w:val="22"/>
          <w:szCs w:val="22"/>
        </w:rPr>
      </w:pPr>
      <w:r>
        <w:rPr>
          <w:sz w:val="22"/>
          <w:szCs w:val="22"/>
        </w:rPr>
        <w:t xml:space="preserve">Šola ima delujočo komisijo za kakovost, ki enkrat letno objavi poročilo o kakovosti na svoji spletni strani. </w:t>
      </w:r>
    </w:p>
    <w:p w:rsidR="00F32FA5" w:rsidRDefault="00F32FA5" w:rsidP="000B6A33">
      <w:pPr>
        <w:pStyle w:val="Default"/>
        <w:jc w:val="both"/>
        <w:rPr>
          <w:sz w:val="22"/>
          <w:szCs w:val="22"/>
        </w:rPr>
      </w:pPr>
    </w:p>
    <w:p w:rsidR="00F32FA5" w:rsidRDefault="00F32FA5" w:rsidP="000B6A33">
      <w:pPr>
        <w:pStyle w:val="Default"/>
        <w:jc w:val="both"/>
        <w:rPr>
          <w:sz w:val="22"/>
          <w:szCs w:val="22"/>
        </w:rPr>
      </w:pPr>
      <w:r>
        <w:rPr>
          <w:sz w:val="20"/>
          <w:szCs w:val="20"/>
        </w:rPr>
        <w:t xml:space="preserve"> </w:t>
      </w:r>
      <w:proofErr w:type="spellStart"/>
      <w:r>
        <w:rPr>
          <w:b/>
          <w:bCs/>
          <w:sz w:val="22"/>
          <w:szCs w:val="22"/>
        </w:rPr>
        <w:t>Samoevalvacija</w:t>
      </w:r>
      <w:proofErr w:type="spellEnd"/>
      <w:r>
        <w:rPr>
          <w:b/>
          <w:bCs/>
          <w:sz w:val="22"/>
          <w:szCs w:val="22"/>
        </w:rPr>
        <w:t xml:space="preserve"> </w:t>
      </w:r>
    </w:p>
    <w:p w:rsidR="00F32FA5" w:rsidRPr="00AF3609" w:rsidRDefault="00F32FA5" w:rsidP="000B6A33">
      <w:pPr>
        <w:pStyle w:val="Default"/>
        <w:jc w:val="both"/>
        <w:rPr>
          <w:color w:val="000000" w:themeColor="text1"/>
          <w:sz w:val="22"/>
          <w:szCs w:val="22"/>
        </w:rPr>
      </w:pPr>
      <w:r w:rsidRPr="00AF3609">
        <w:rPr>
          <w:color w:val="000000" w:themeColor="text1"/>
          <w:sz w:val="22"/>
          <w:szCs w:val="22"/>
        </w:rPr>
        <w:t xml:space="preserve">S pomočjo projekta </w:t>
      </w:r>
      <w:proofErr w:type="spellStart"/>
      <w:r w:rsidRPr="00AF3609">
        <w:rPr>
          <w:color w:val="000000" w:themeColor="text1"/>
          <w:sz w:val="22"/>
          <w:szCs w:val="22"/>
        </w:rPr>
        <w:t>Munus</w:t>
      </w:r>
      <w:proofErr w:type="spellEnd"/>
      <w:r w:rsidRPr="00AF3609">
        <w:rPr>
          <w:color w:val="000000" w:themeColor="text1"/>
          <w:sz w:val="22"/>
          <w:szCs w:val="22"/>
        </w:rPr>
        <w:t xml:space="preserve"> 2 smo ob koncu šolskega leta izpeljali anketo Šolska klima-medosebni odnosi, kjer smo ugotavljali, kakšni so medsebojni odnosi na naši šoli. V anketi je sodelovalo 8 učiteljev razrednikov in 124 dijakov. Ankete nismo izvedli v zaključnih razredih. Rezultati ankete so pokazali, da odnosi na šoli med dijaki in učitelji bistveno ne odstopajo od slovenskega povprečja. Rezultati so nekoliko slabši od slovenskega povprečja pri naslednjih trditvah: dijake, ki povzročajo probleme izločamo, glede reda in discipline v razredu, pri trditvi na svojo šolo sem ponosen (pri dijakih), boljši od slovenskega povprečja pa so pri trditvi, da se v razredu počutijo dobro (tako pri učiteljih, kot pri dijakih).</w:t>
      </w:r>
    </w:p>
    <w:p w:rsidR="00F32FA5" w:rsidRPr="00AF3609" w:rsidRDefault="00F32FA5" w:rsidP="000B6A33">
      <w:pPr>
        <w:pStyle w:val="Default"/>
        <w:jc w:val="both"/>
        <w:rPr>
          <w:color w:val="000000" w:themeColor="text1"/>
          <w:sz w:val="22"/>
          <w:szCs w:val="22"/>
        </w:rPr>
      </w:pPr>
      <w:r w:rsidRPr="00AF3609">
        <w:rPr>
          <w:color w:val="000000" w:themeColor="text1"/>
          <w:sz w:val="22"/>
          <w:szCs w:val="22"/>
        </w:rPr>
        <w:t>Izpeljali smo tudi anketo o odnosu do hrane. Tako smo v aprilu mesecu med dijake razdelili vprašalnike. Vprašalnike je oddalo 189 dijakov, od tega jih 125 malica na šoli, kjer jih ima večina toplo malico, manjši delež energijsko obogateno malico, najmanj pa brezmesno malico. S pestrostjo ponudbe je zelo zadovoljnih 15 dijakov, zadovoljnih je 53 dijakov, delno zadovoljnih 50 in 1 dijak je nezadovoljen. Večina dijakov uživa malico 5x tedensko, kar 36 dijakov pa uživa malico odvisno od menija. To pomeni, da malico plačajo a jo ne prevzamejo. Zanimalo nas je tudi koliko hrane zavržejo pri posameznem obroku. Samo 34 dijakov vedno poje vse, pri 76-ih dijakih pa je to odvisno od menija. Dijake smo spraševali tudi po odnosu kuhinjskega osebja na delilni liniji do njih. Velika večina je ocenila, da je osebje prijazno, 1/3 pa, da je to odvisno od osebja. Dijaki so bili tudi zaprošeni, da odgovorijo zakaj ne malicajo. Odgovori so bili zelo različni (malica ni dobra, gneča, prezgodaj, nisem lačen,…), dijake, ki malicajo pa smo zaprosili, da podajo kratke predloge za izboljšave. Žal je bilo zelo malo predlogov (manj zelenjave, manj riža,..).</w:t>
      </w:r>
    </w:p>
    <w:p w:rsidR="00F32FA5" w:rsidRPr="00AF3609" w:rsidRDefault="00F32FA5" w:rsidP="000B6A33">
      <w:pPr>
        <w:pStyle w:val="Default"/>
        <w:jc w:val="both"/>
        <w:rPr>
          <w:color w:val="000000" w:themeColor="text1"/>
          <w:sz w:val="22"/>
          <w:szCs w:val="22"/>
        </w:rPr>
      </w:pPr>
    </w:p>
    <w:p w:rsidR="00F32FA5" w:rsidRDefault="00F32FA5" w:rsidP="00C54471">
      <w:pPr>
        <w:pStyle w:val="Default"/>
        <w:jc w:val="both"/>
        <w:outlineLvl w:val="0"/>
        <w:rPr>
          <w:b/>
          <w:bCs/>
          <w:sz w:val="28"/>
          <w:szCs w:val="28"/>
        </w:rPr>
      </w:pPr>
      <w:r>
        <w:rPr>
          <w:b/>
          <w:bCs/>
          <w:sz w:val="28"/>
          <w:szCs w:val="28"/>
        </w:rPr>
        <w:t xml:space="preserve">IV. NAČRTOVANJE PROCESA IZOBRAŽEVANJA </w:t>
      </w:r>
    </w:p>
    <w:p w:rsidR="00F32FA5" w:rsidRDefault="00F32FA5" w:rsidP="000B6A33">
      <w:pPr>
        <w:pStyle w:val="Default"/>
        <w:jc w:val="both"/>
        <w:rPr>
          <w:sz w:val="28"/>
          <w:szCs w:val="28"/>
        </w:rPr>
      </w:pPr>
    </w:p>
    <w:p w:rsidR="00F32FA5" w:rsidRDefault="00F32FA5" w:rsidP="000B6A33">
      <w:pPr>
        <w:pStyle w:val="Default"/>
        <w:jc w:val="both"/>
        <w:rPr>
          <w:sz w:val="22"/>
          <w:szCs w:val="22"/>
        </w:rPr>
      </w:pPr>
      <w:r>
        <w:rPr>
          <w:sz w:val="20"/>
          <w:szCs w:val="20"/>
        </w:rPr>
        <w:t xml:space="preserve"> </w:t>
      </w:r>
      <w:r>
        <w:rPr>
          <w:b/>
          <w:bCs/>
          <w:sz w:val="22"/>
          <w:szCs w:val="22"/>
        </w:rPr>
        <w:t xml:space="preserve">Izvedbeni </w:t>
      </w:r>
      <w:proofErr w:type="spellStart"/>
      <w:r>
        <w:rPr>
          <w:b/>
          <w:bCs/>
          <w:sz w:val="22"/>
          <w:szCs w:val="22"/>
        </w:rPr>
        <w:t>kurikul</w:t>
      </w:r>
      <w:proofErr w:type="spellEnd"/>
      <w:r>
        <w:rPr>
          <w:b/>
          <w:bCs/>
          <w:sz w:val="22"/>
          <w:szCs w:val="22"/>
        </w:rPr>
        <w:t xml:space="preserve"> </w:t>
      </w:r>
    </w:p>
    <w:p w:rsidR="00F32FA5" w:rsidRDefault="00F32FA5" w:rsidP="000B6A33">
      <w:pPr>
        <w:pStyle w:val="Default"/>
        <w:jc w:val="both"/>
        <w:rPr>
          <w:sz w:val="22"/>
          <w:szCs w:val="22"/>
        </w:rPr>
      </w:pPr>
      <w:r>
        <w:rPr>
          <w:sz w:val="22"/>
          <w:szCs w:val="22"/>
        </w:rPr>
        <w:t xml:space="preserve">Šola je zapisala izvedbeni </w:t>
      </w:r>
      <w:proofErr w:type="spellStart"/>
      <w:r>
        <w:rPr>
          <w:sz w:val="22"/>
          <w:szCs w:val="22"/>
        </w:rPr>
        <w:t>kurikul</w:t>
      </w:r>
      <w:proofErr w:type="spellEnd"/>
      <w:r>
        <w:rPr>
          <w:sz w:val="22"/>
          <w:szCs w:val="22"/>
        </w:rPr>
        <w:t xml:space="preserve"> za posamezni izobraževalni program in ga je v ustrezni obliki predstavila zainteresiranim. Upoštevala je predloge delodajalcev, dijakov in staršev. </w:t>
      </w:r>
    </w:p>
    <w:p w:rsidR="00F32FA5" w:rsidRDefault="00F32FA5" w:rsidP="000B6A33">
      <w:pPr>
        <w:pStyle w:val="Default"/>
        <w:jc w:val="both"/>
        <w:rPr>
          <w:sz w:val="22"/>
          <w:szCs w:val="22"/>
        </w:rPr>
      </w:pPr>
    </w:p>
    <w:p w:rsidR="00F32FA5" w:rsidRDefault="00F32FA5" w:rsidP="000B6A33">
      <w:pPr>
        <w:pStyle w:val="Default"/>
        <w:jc w:val="both"/>
        <w:rPr>
          <w:sz w:val="22"/>
          <w:szCs w:val="22"/>
        </w:rPr>
      </w:pPr>
      <w:r>
        <w:rPr>
          <w:sz w:val="20"/>
          <w:szCs w:val="20"/>
        </w:rPr>
        <w:t xml:space="preserve"> </w:t>
      </w:r>
      <w:r>
        <w:rPr>
          <w:b/>
          <w:bCs/>
          <w:sz w:val="22"/>
          <w:szCs w:val="22"/>
        </w:rPr>
        <w:t xml:space="preserve">Odprti </w:t>
      </w:r>
      <w:proofErr w:type="spellStart"/>
      <w:r>
        <w:rPr>
          <w:b/>
          <w:bCs/>
          <w:sz w:val="22"/>
          <w:szCs w:val="22"/>
        </w:rPr>
        <w:t>kurikul</w:t>
      </w:r>
      <w:proofErr w:type="spellEnd"/>
      <w:r>
        <w:rPr>
          <w:b/>
          <w:bCs/>
          <w:sz w:val="22"/>
          <w:szCs w:val="22"/>
        </w:rPr>
        <w:t xml:space="preserve"> </w:t>
      </w:r>
    </w:p>
    <w:p w:rsidR="00F32FA5" w:rsidRDefault="00F32FA5" w:rsidP="000B6A33">
      <w:pPr>
        <w:pStyle w:val="Default"/>
        <w:jc w:val="both"/>
        <w:rPr>
          <w:sz w:val="22"/>
          <w:szCs w:val="22"/>
        </w:rPr>
      </w:pPr>
      <w:r>
        <w:rPr>
          <w:sz w:val="22"/>
          <w:szCs w:val="22"/>
        </w:rPr>
        <w:t xml:space="preserve">Odprti </w:t>
      </w:r>
      <w:proofErr w:type="spellStart"/>
      <w:r>
        <w:rPr>
          <w:sz w:val="22"/>
          <w:szCs w:val="22"/>
        </w:rPr>
        <w:t>kurikul</w:t>
      </w:r>
      <w:proofErr w:type="spellEnd"/>
      <w:r>
        <w:rPr>
          <w:sz w:val="22"/>
          <w:szCs w:val="22"/>
        </w:rPr>
        <w:t xml:space="preserve"> je šola pripravila v sodelovanju s socialnimi partnerji in ga sprejela na svetu šole kot del LDN za šolsko leto 10/11.</w:t>
      </w:r>
    </w:p>
    <w:p w:rsidR="00F32FA5" w:rsidRDefault="00F32FA5" w:rsidP="000B6A33">
      <w:pPr>
        <w:pStyle w:val="Default"/>
        <w:jc w:val="both"/>
        <w:rPr>
          <w:sz w:val="22"/>
          <w:szCs w:val="22"/>
        </w:rPr>
      </w:pPr>
    </w:p>
    <w:p w:rsidR="00F32FA5" w:rsidRDefault="00F32FA5" w:rsidP="00C54471">
      <w:pPr>
        <w:pStyle w:val="Default"/>
        <w:jc w:val="both"/>
        <w:outlineLvl w:val="0"/>
        <w:rPr>
          <w:b/>
          <w:bCs/>
          <w:sz w:val="28"/>
          <w:szCs w:val="28"/>
        </w:rPr>
      </w:pPr>
      <w:r>
        <w:rPr>
          <w:b/>
          <w:bCs/>
          <w:sz w:val="28"/>
          <w:szCs w:val="28"/>
        </w:rPr>
        <w:lastRenderedPageBreak/>
        <w:t xml:space="preserve">V. UČENJE IN POUČEVANJE </w:t>
      </w:r>
    </w:p>
    <w:p w:rsidR="00F32FA5" w:rsidRDefault="00F32FA5" w:rsidP="000B6A33">
      <w:pPr>
        <w:pStyle w:val="Default"/>
        <w:jc w:val="both"/>
        <w:rPr>
          <w:sz w:val="28"/>
          <w:szCs w:val="28"/>
        </w:rPr>
      </w:pPr>
    </w:p>
    <w:p w:rsidR="00F32FA5" w:rsidRDefault="00F32FA5" w:rsidP="000B6A33">
      <w:pPr>
        <w:pStyle w:val="Default"/>
        <w:jc w:val="both"/>
        <w:rPr>
          <w:sz w:val="22"/>
          <w:szCs w:val="22"/>
        </w:rPr>
      </w:pPr>
      <w:r>
        <w:rPr>
          <w:sz w:val="20"/>
          <w:szCs w:val="20"/>
        </w:rPr>
        <w:t xml:space="preserve"> </w:t>
      </w:r>
      <w:r>
        <w:rPr>
          <w:b/>
          <w:bCs/>
          <w:sz w:val="22"/>
          <w:szCs w:val="22"/>
        </w:rPr>
        <w:t xml:space="preserve">Razvoj učnega okolja </w:t>
      </w:r>
    </w:p>
    <w:p w:rsidR="00F32FA5" w:rsidRPr="001C5DFF" w:rsidRDefault="00F32FA5" w:rsidP="000B6A33">
      <w:pPr>
        <w:pStyle w:val="Default"/>
        <w:jc w:val="both"/>
        <w:rPr>
          <w:sz w:val="22"/>
          <w:szCs w:val="22"/>
        </w:rPr>
      </w:pPr>
      <w:r w:rsidRPr="001C5DFF">
        <w:rPr>
          <w:sz w:val="22"/>
          <w:szCs w:val="22"/>
        </w:rPr>
        <w:t xml:space="preserve">Šola je opremljena sodobno in ustrezno (oprema je prilagojena ergonomskim, ekonomskim in zdravstvenim standardom). Dijaki se lahko izobražujejo na različnih mestih učenja, lahko uporabljajo računalnike v računalniški učilnici in v knjižnici med in tudi izven pouka. Šolajočim in zaposlenim šola ponuja primerne prostore za učenje strokovnih vsebin in izvajanje drugih aktivnosti, knjižnico s primernim knjižničnim fondom, dva večja večnamenska prostora za izvedbo različnih dejavnosti (predstavitve, izvedba projektnih </w:t>
      </w:r>
      <w:proofErr w:type="spellStart"/>
      <w:r w:rsidRPr="001C5DFF">
        <w:rPr>
          <w:sz w:val="22"/>
          <w:szCs w:val="22"/>
        </w:rPr>
        <w:t>dnevov</w:t>
      </w:r>
      <w:proofErr w:type="spellEnd"/>
      <w:r w:rsidRPr="001C5DFF">
        <w:rPr>
          <w:sz w:val="22"/>
          <w:szCs w:val="22"/>
        </w:rPr>
        <w:t xml:space="preserve">, predavanja), še vedno pa daleč največjo težavo predstavlja zastarela telovadnica, ki jo imamo v najemu. </w:t>
      </w:r>
    </w:p>
    <w:p w:rsidR="00F32FA5" w:rsidRPr="001C5DFF" w:rsidRDefault="00F32FA5" w:rsidP="000B6A33">
      <w:pPr>
        <w:pStyle w:val="Default"/>
        <w:jc w:val="both"/>
        <w:rPr>
          <w:sz w:val="22"/>
          <w:szCs w:val="22"/>
        </w:rPr>
      </w:pPr>
    </w:p>
    <w:p w:rsidR="00F32FA5" w:rsidRDefault="00F32FA5" w:rsidP="000B6A33">
      <w:pPr>
        <w:pStyle w:val="Default"/>
        <w:jc w:val="both"/>
        <w:rPr>
          <w:b/>
          <w:bCs/>
          <w:sz w:val="22"/>
          <w:szCs w:val="22"/>
        </w:rPr>
      </w:pPr>
      <w:r>
        <w:rPr>
          <w:sz w:val="20"/>
          <w:szCs w:val="20"/>
        </w:rPr>
        <w:t xml:space="preserve"> </w:t>
      </w:r>
      <w:r>
        <w:rPr>
          <w:b/>
          <w:bCs/>
          <w:sz w:val="22"/>
          <w:szCs w:val="22"/>
        </w:rPr>
        <w:t xml:space="preserve">Šolska klima </w:t>
      </w:r>
    </w:p>
    <w:p w:rsidR="00F32FA5" w:rsidRPr="00AF3609" w:rsidRDefault="00F32FA5" w:rsidP="000B6A33">
      <w:pPr>
        <w:pStyle w:val="Default"/>
        <w:jc w:val="both"/>
        <w:rPr>
          <w:color w:val="000000" w:themeColor="text1"/>
          <w:sz w:val="22"/>
          <w:szCs w:val="22"/>
        </w:rPr>
      </w:pPr>
      <w:r w:rsidRPr="00AF3609">
        <w:rPr>
          <w:color w:val="000000" w:themeColor="text1"/>
          <w:sz w:val="22"/>
          <w:szCs w:val="22"/>
        </w:rPr>
        <w:t>Šola omogoča in spodbuja sodelovanje med dijaki in zaposlenimi. Šola tudi nudi osnovne informacije o zdravstveni tematiki in medosebnih odnosih. V okviru projekta Zdrava šola je pripravila več aktivnosti.</w:t>
      </w:r>
    </w:p>
    <w:p w:rsidR="00F32FA5" w:rsidRPr="004109C4" w:rsidRDefault="00F32FA5" w:rsidP="000B6A33">
      <w:pPr>
        <w:pStyle w:val="Default"/>
        <w:jc w:val="both"/>
        <w:rPr>
          <w:color w:val="FF0000"/>
          <w:sz w:val="22"/>
          <w:szCs w:val="22"/>
        </w:rPr>
      </w:pPr>
    </w:p>
    <w:p w:rsidR="00F32FA5" w:rsidRDefault="00F32FA5" w:rsidP="000B6A33">
      <w:pPr>
        <w:pStyle w:val="Default"/>
        <w:jc w:val="both"/>
        <w:rPr>
          <w:sz w:val="22"/>
          <w:szCs w:val="22"/>
        </w:rPr>
      </w:pPr>
      <w:r>
        <w:rPr>
          <w:sz w:val="20"/>
          <w:szCs w:val="20"/>
        </w:rPr>
        <w:t xml:space="preserve"> </w:t>
      </w:r>
      <w:r>
        <w:rPr>
          <w:b/>
          <w:bCs/>
          <w:sz w:val="22"/>
          <w:szCs w:val="22"/>
        </w:rPr>
        <w:t xml:space="preserve">Razvoj metod poučevanja </w:t>
      </w:r>
    </w:p>
    <w:p w:rsidR="00F32FA5" w:rsidRDefault="00F32FA5" w:rsidP="000B6A33">
      <w:pPr>
        <w:pStyle w:val="Default"/>
        <w:jc w:val="both"/>
        <w:rPr>
          <w:sz w:val="22"/>
          <w:szCs w:val="22"/>
        </w:rPr>
      </w:pPr>
      <w:r>
        <w:rPr>
          <w:sz w:val="22"/>
          <w:szCs w:val="22"/>
        </w:rPr>
        <w:t xml:space="preserve">Učitelji uporabljajo sodobne metode poučevanja, ki so prilagojene dijakom. Med šolskim letom je bilo veliko medpredmetnega povezovanja, največ pri izvedbi projektnih </w:t>
      </w:r>
      <w:proofErr w:type="spellStart"/>
      <w:r>
        <w:rPr>
          <w:sz w:val="22"/>
          <w:szCs w:val="22"/>
        </w:rPr>
        <w:t>dnevov</w:t>
      </w:r>
      <w:proofErr w:type="spellEnd"/>
      <w:r>
        <w:rPr>
          <w:sz w:val="22"/>
          <w:szCs w:val="22"/>
        </w:rPr>
        <w:t xml:space="preserve">. </w:t>
      </w:r>
    </w:p>
    <w:p w:rsidR="00F32FA5" w:rsidRDefault="00F32FA5" w:rsidP="000B6A33">
      <w:pPr>
        <w:pStyle w:val="Default"/>
        <w:jc w:val="both"/>
        <w:rPr>
          <w:sz w:val="22"/>
          <w:szCs w:val="22"/>
        </w:rPr>
      </w:pPr>
    </w:p>
    <w:p w:rsidR="00F32FA5" w:rsidRDefault="00F32FA5" w:rsidP="000B6A33">
      <w:pPr>
        <w:pStyle w:val="Default"/>
        <w:jc w:val="both"/>
        <w:rPr>
          <w:sz w:val="22"/>
          <w:szCs w:val="22"/>
        </w:rPr>
      </w:pPr>
      <w:r>
        <w:rPr>
          <w:sz w:val="20"/>
          <w:szCs w:val="20"/>
        </w:rPr>
        <w:t xml:space="preserve"> </w:t>
      </w:r>
      <w:r>
        <w:rPr>
          <w:b/>
          <w:bCs/>
          <w:sz w:val="22"/>
          <w:szCs w:val="22"/>
        </w:rPr>
        <w:t xml:space="preserve">Podpora dijakom pri učenju </w:t>
      </w:r>
    </w:p>
    <w:p w:rsidR="00F32FA5" w:rsidRDefault="00F32FA5" w:rsidP="000B6A33">
      <w:pPr>
        <w:pStyle w:val="Default"/>
        <w:jc w:val="both"/>
        <w:rPr>
          <w:sz w:val="22"/>
          <w:szCs w:val="22"/>
        </w:rPr>
      </w:pPr>
      <w:r>
        <w:rPr>
          <w:sz w:val="22"/>
          <w:szCs w:val="22"/>
        </w:rPr>
        <w:t xml:space="preserve">Šola ima izdelan načrt podpore dijakom, še posebej za učno manj uspešne dijake. Vsak učitelj ima tedensko svetovalno uro za dijake in svetovalno uro za starše. </w:t>
      </w:r>
    </w:p>
    <w:p w:rsidR="00F32FA5" w:rsidRDefault="00F32FA5" w:rsidP="000B6A33">
      <w:pPr>
        <w:pStyle w:val="Default"/>
        <w:jc w:val="both"/>
        <w:rPr>
          <w:sz w:val="22"/>
          <w:szCs w:val="22"/>
        </w:rPr>
      </w:pPr>
    </w:p>
    <w:p w:rsidR="00F32FA5" w:rsidRDefault="00F32FA5" w:rsidP="000B6A33">
      <w:pPr>
        <w:pStyle w:val="Default"/>
        <w:jc w:val="both"/>
        <w:rPr>
          <w:sz w:val="22"/>
          <w:szCs w:val="22"/>
        </w:rPr>
      </w:pPr>
      <w:r>
        <w:rPr>
          <w:sz w:val="20"/>
          <w:szCs w:val="20"/>
        </w:rPr>
        <w:t xml:space="preserve"> </w:t>
      </w:r>
      <w:r>
        <w:rPr>
          <w:b/>
          <w:bCs/>
          <w:sz w:val="22"/>
          <w:szCs w:val="22"/>
        </w:rPr>
        <w:t xml:space="preserve">Učbeniki in učna gradiva </w:t>
      </w:r>
    </w:p>
    <w:p w:rsidR="00F32FA5" w:rsidRDefault="00F32FA5" w:rsidP="000B6A33">
      <w:pPr>
        <w:pStyle w:val="Default"/>
        <w:jc w:val="both"/>
        <w:rPr>
          <w:sz w:val="22"/>
          <w:szCs w:val="22"/>
        </w:rPr>
      </w:pPr>
      <w:r>
        <w:rPr>
          <w:sz w:val="22"/>
          <w:szCs w:val="22"/>
        </w:rPr>
        <w:t xml:space="preserve">Šola ima delujoč učbeniški sklad in omogoča učiteljem in dijakom uporabo sodobnih učnih virov. Šola zagotavlja socialno ogroženim dijakov osnovne učbenike in učna gradiva. </w:t>
      </w:r>
    </w:p>
    <w:p w:rsidR="00F32FA5" w:rsidRDefault="00F32FA5" w:rsidP="000B6A33">
      <w:pPr>
        <w:pStyle w:val="Default"/>
        <w:jc w:val="both"/>
        <w:rPr>
          <w:sz w:val="22"/>
          <w:szCs w:val="22"/>
        </w:rPr>
      </w:pPr>
    </w:p>
    <w:p w:rsidR="00F32FA5" w:rsidRDefault="00F32FA5" w:rsidP="00C54471">
      <w:pPr>
        <w:pStyle w:val="Default"/>
        <w:jc w:val="both"/>
        <w:outlineLvl w:val="0"/>
        <w:rPr>
          <w:b/>
          <w:bCs/>
          <w:sz w:val="28"/>
          <w:szCs w:val="28"/>
        </w:rPr>
      </w:pPr>
      <w:r>
        <w:rPr>
          <w:b/>
          <w:bCs/>
          <w:sz w:val="28"/>
          <w:szCs w:val="28"/>
        </w:rPr>
        <w:t xml:space="preserve">VI. PREVERJANJE IN OCENJEVANJE </w:t>
      </w:r>
    </w:p>
    <w:p w:rsidR="00F32FA5" w:rsidRDefault="00F32FA5" w:rsidP="000B6A33">
      <w:pPr>
        <w:pStyle w:val="Default"/>
        <w:jc w:val="both"/>
        <w:rPr>
          <w:sz w:val="28"/>
          <w:szCs w:val="28"/>
        </w:rPr>
      </w:pPr>
    </w:p>
    <w:p w:rsidR="00F32FA5" w:rsidRDefault="00F32FA5" w:rsidP="000B6A33">
      <w:pPr>
        <w:pStyle w:val="Default"/>
        <w:jc w:val="both"/>
        <w:rPr>
          <w:sz w:val="22"/>
          <w:szCs w:val="22"/>
        </w:rPr>
      </w:pPr>
      <w:r>
        <w:rPr>
          <w:sz w:val="20"/>
          <w:szCs w:val="20"/>
        </w:rPr>
        <w:t xml:space="preserve"> </w:t>
      </w:r>
      <w:r>
        <w:rPr>
          <w:b/>
          <w:bCs/>
          <w:sz w:val="22"/>
          <w:szCs w:val="22"/>
        </w:rPr>
        <w:t xml:space="preserve">Načrt ocenjevanja znanja </w:t>
      </w:r>
    </w:p>
    <w:p w:rsidR="00F32FA5" w:rsidRDefault="00F32FA5" w:rsidP="000B6A33">
      <w:pPr>
        <w:pStyle w:val="Default"/>
        <w:jc w:val="both"/>
        <w:rPr>
          <w:sz w:val="22"/>
          <w:szCs w:val="22"/>
        </w:rPr>
      </w:pPr>
      <w:r>
        <w:rPr>
          <w:sz w:val="22"/>
          <w:szCs w:val="22"/>
        </w:rPr>
        <w:t xml:space="preserve">V začetku šolskega leta so programski učiteljski zbori in šolski aktivi pripravili načrt ocenjevanja znanja in druga pravila ocenjevanja, obravnaval ga je dijaški parlament, potrdil pa svet staršev. </w:t>
      </w:r>
    </w:p>
    <w:p w:rsidR="00F32FA5" w:rsidRDefault="00F32FA5" w:rsidP="000B6A33">
      <w:pPr>
        <w:pStyle w:val="Default"/>
        <w:jc w:val="both"/>
        <w:rPr>
          <w:sz w:val="22"/>
          <w:szCs w:val="22"/>
        </w:rPr>
      </w:pPr>
    </w:p>
    <w:p w:rsidR="00F32FA5" w:rsidRDefault="00F32FA5" w:rsidP="000B6A33">
      <w:pPr>
        <w:pStyle w:val="Default"/>
        <w:jc w:val="both"/>
        <w:rPr>
          <w:sz w:val="22"/>
          <w:szCs w:val="22"/>
        </w:rPr>
      </w:pPr>
      <w:r>
        <w:rPr>
          <w:sz w:val="20"/>
          <w:szCs w:val="20"/>
        </w:rPr>
        <w:t xml:space="preserve"> </w:t>
      </w:r>
      <w:r>
        <w:rPr>
          <w:b/>
          <w:bCs/>
          <w:sz w:val="22"/>
          <w:szCs w:val="22"/>
        </w:rPr>
        <w:t xml:space="preserve">Zapisovanje in poročanje o doseganju učnih ciljev </w:t>
      </w:r>
    </w:p>
    <w:p w:rsidR="00F32FA5" w:rsidRDefault="00F32FA5" w:rsidP="000B6A33">
      <w:pPr>
        <w:pStyle w:val="Default"/>
        <w:jc w:val="both"/>
        <w:rPr>
          <w:sz w:val="22"/>
          <w:szCs w:val="22"/>
        </w:rPr>
      </w:pPr>
      <w:r>
        <w:rPr>
          <w:sz w:val="22"/>
          <w:szCs w:val="22"/>
        </w:rPr>
        <w:t xml:space="preserve">Šola ima dogovorjen način javnosti ocenjevanja, zapisovanja doseganja učnih ciljev in informiranja dijakov. </w:t>
      </w:r>
    </w:p>
    <w:p w:rsidR="00F32FA5" w:rsidRDefault="00F32FA5" w:rsidP="000B6A33">
      <w:pPr>
        <w:pStyle w:val="Default"/>
        <w:jc w:val="both"/>
        <w:rPr>
          <w:sz w:val="22"/>
          <w:szCs w:val="22"/>
        </w:rPr>
      </w:pPr>
    </w:p>
    <w:p w:rsidR="00F32FA5" w:rsidRDefault="00F32FA5" w:rsidP="00C54471">
      <w:pPr>
        <w:pStyle w:val="Default"/>
        <w:jc w:val="both"/>
        <w:outlineLvl w:val="0"/>
        <w:rPr>
          <w:b/>
          <w:bCs/>
          <w:sz w:val="28"/>
          <w:szCs w:val="28"/>
        </w:rPr>
      </w:pPr>
      <w:r>
        <w:rPr>
          <w:b/>
          <w:bCs/>
          <w:sz w:val="28"/>
          <w:szCs w:val="28"/>
        </w:rPr>
        <w:t xml:space="preserve">VII. DOSEGANJE CILJEV IZOBRAŽEVANJA </w:t>
      </w:r>
    </w:p>
    <w:p w:rsidR="00F32FA5" w:rsidRDefault="00F32FA5" w:rsidP="000B6A33">
      <w:pPr>
        <w:pStyle w:val="Default"/>
        <w:jc w:val="both"/>
        <w:rPr>
          <w:sz w:val="28"/>
          <w:szCs w:val="28"/>
        </w:rPr>
      </w:pPr>
    </w:p>
    <w:p w:rsidR="00F32FA5" w:rsidRDefault="00F32FA5" w:rsidP="000B6A33">
      <w:pPr>
        <w:pStyle w:val="Default"/>
        <w:jc w:val="both"/>
        <w:rPr>
          <w:b/>
          <w:bCs/>
          <w:sz w:val="22"/>
          <w:szCs w:val="22"/>
        </w:rPr>
      </w:pPr>
      <w:r>
        <w:rPr>
          <w:sz w:val="20"/>
          <w:szCs w:val="20"/>
        </w:rPr>
        <w:t xml:space="preserve"> </w:t>
      </w:r>
      <w:r>
        <w:rPr>
          <w:b/>
          <w:bCs/>
          <w:sz w:val="22"/>
          <w:szCs w:val="22"/>
        </w:rPr>
        <w:t xml:space="preserve">Delež dijakov, ki so uspešno končali izobraževanje v predvidenem času </w:t>
      </w:r>
    </w:p>
    <w:p w:rsidR="00F32FA5" w:rsidRPr="00AF3609" w:rsidRDefault="00F32FA5" w:rsidP="000B6A33">
      <w:pPr>
        <w:pStyle w:val="Default"/>
        <w:jc w:val="both"/>
        <w:rPr>
          <w:color w:val="000000" w:themeColor="text1"/>
          <w:sz w:val="22"/>
          <w:szCs w:val="22"/>
        </w:rPr>
      </w:pPr>
      <w:r w:rsidRPr="00AF3609">
        <w:rPr>
          <w:color w:val="000000" w:themeColor="text1"/>
          <w:sz w:val="22"/>
          <w:szCs w:val="22"/>
        </w:rPr>
        <w:t xml:space="preserve">Ugotavljamo, da je delež dijakov, ki so v predvidenem času uspešno končali izobraževanje nizek. </w:t>
      </w:r>
    </w:p>
    <w:p w:rsidR="00F32FA5" w:rsidRDefault="00F32FA5" w:rsidP="000B6A33">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2184"/>
        <w:gridCol w:w="2184"/>
        <w:gridCol w:w="2184"/>
      </w:tblGrid>
      <w:tr w:rsidR="00F32FA5" w:rsidRPr="002B768B">
        <w:tc>
          <w:tcPr>
            <w:tcW w:w="2660" w:type="dxa"/>
          </w:tcPr>
          <w:p w:rsidR="00F32FA5" w:rsidRPr="002B768B" w:rsidRDefault="00F32FA5" w:rsidP="002B768B">
            <w:pPr>
              <w:spacing w:after="0" w:line="240" w:lineRule="auto"/>
              <w:jc w:val="both"/>
            </w:pPr>
            <w:r w:rsidRPr="002B768B">
              <w:t>SSI IZOBRAŽEVANJE</w:t>
            </w:r>
          </w:p>
        </w:tc>
        <w:tc>
          <w:tcPr>
            <w:tcW w:w="2184" w:type="dxa"/>
          </w:tcPr>
          <w:p w:rsidR="00F32FA5" w:rsidRPr="002B768B" w:rsidRDefault="00F32FA5" w:rsidP="002B768B">
            <w:pPr>
              <w:spacing w:after="0" w:line="240" w:lineRule="auto"/>
              <w:jc w:val="center"/>
            </w:pPr>
            <w:r w:rsidRPr="002B768B">
              <w:t>Obiskovalo zaključni letnik</w:t>
            </w:r>
          </w:p>
        </w:tc>
        <w:tc>
          <w:tcPr>
            <w:tcW w:w="2184" w:type="dxa"/>
          </w:tcPr>
          <w:p w:rsidR="00F32FA5" w:rsidRPr="002B768B" w:rsidRDefault="00F32FA5" w:rsidP="002B768B">
            <w:pPr>
              <w:spacing w:after="0" w:line="240" w:lineRule="auto"/>
              <w:jc w:val="center"/>
            </w:pPr>
            <w:r w:rsidRPr="002B768B">
              <w:t>Opravilo POM</w:t>
            </w:r>
          </w:p>
        </w:tc>
        <w:tc>
          <w:tcPr>
            <w:tcW w:w="2184" w:type="dxa"/>
          </w:tcPr>
          <w:p w:rsidR="00F32FA5" w:rsidRPr="002B768B" w:rsidRDefault="00F32FA5" w:rsidP="002B768B">
            <w:pPr>
              <w:spacing w:after="0" w:line="240" w:lineRule="auto"/>
              <w:jc w:val="center"/>
            </w:pPr>
            <w:r w:rsidRPr="002B768B">
              <w:t>%</w:t>
            </w:r>
          </w:p>
        </w:tc>
      </w:tr>
      <w:tr w:rsidR="00F32FA5" w:rsidRPr="002B768B">
        <w:tc>
          <w:tcPr>
            <w:tcW w:w="2660" w:type="dxa"/>
          </w:tcPr>
          <w:p w:rsidR="00F32FA5" w:rsidRPr="002B768B" w:rsidRDefault="00F32FA5" w:rsidP="002B768B">
            <w:pPr>
              <w:spacing w:after="0" w:line="240" w:lineRule="auto"/>
              <w:jc w:val="both"/>
            </w:pPr>
            <w:r w:rsidRPr="002B768B">
              <w:t>Gostinski tehnik</w:t>
            </w:r>
          </w:p>
        </w:tc>
        <w:tc>
          <w:tcPr>
            <w:tcW w:w="2184" w:type="dxa"/>
          </w:tcPr>
          <w:p w:rsidR="00F32FA5" w:rsidRPr="002B768B" w:rsidRDefault="00F32FA5" w:rsidP="002B768B">
            <w:pPr>
              <w:spacing w:after="0" w:line="240" w:lineRule="auto"/>
              <w:jc w:val="center"/>
            </w:pPr>
            <w:r>
              <w:t>11</w:t>
            </w:r>
          </w:p>
        </w:tc>
        <w:tc>
          <w:tcPr>
            <w:tcW w:w="2184" w:type="dxa"/>
          </w:tcPr>
          <w:p w:rsidR="00F32FA5" w:rsidRPr="002B768B" w:rsidRDefault="00F32FA5" w:rsidP="002B768B">
            <w:pPr>
              <w:spacing w:after="0" w:line="240" w:lineRule="auto"/>
              <w:jc w:val="center"/>
            </w:pPr>
            <w:r>
              <w:t>7</w:t>
            </w:r>
          </w:p>
        </w:tc>
        <w:tc>
          <w:tcPr>
            <w:tcW w:w="2184" w:type="dxa"/>
          </w:tcPr>
          <w:p w:rsidR="00F32FA5" w:rsidRPr="002B768B" w:rsidRDefault="00F32FA5" w:rsidP="001C5DFF">
            <w:pPr>
              <w:spacing w:after="0" w:line="240" w:lineRule="auto"/>
              <w:jc w:val="center"/>
            </w:pPr>
            <w:r w:rsidRPr="002B768B">
              <w:t>6</w:t>
            </w:r>
            <w:r>
              <w:t>4</w:t>
            </w:r>
          </w:p>
        </w:tc>
      </w:tr>
      <w:tr w:rsidR="00F32FA5" w:rsidRPr="002B768B">
        <w:tc>
          <w:tcPr>
            <w:tcW w:w="2660" w:type="dxa"/>
          </w:tcPr>
          <w:p w:rsidR="00F32FA5" w:rsidRPr="002B768B" w:rsidRDefault="00F32FA5" w:rsidP="002B768B">
            <w:pPr>
              <w:spacing w:after="0" w:line="240" w:lineRule="auto"/>
              <w:jc w:val="both"/>
            </w:pPr>
            <w:r w:rsidRPr="002B768B">
              <w:t>Turistični tehnik</w:t>
            </w:r>
          </w:p>
        </w:tc>
        <w:tc>
          <w:tcPr>
            <w:tcW w:w="2184" w:type="dxa"/>
          </w:tcPr>
          <w:p w:rsidR="00F32FA5" w:rsidRPr="002B768B" w:rsidRDefault="00F32FA5" w:rsidP="002B768B">
            <w:pPr>
              <w:spacing w:after="0" w:line="240" w:lineRule="auto"/>
              <w:jc w:val="center"/>
            </w:pPr>
            <w:r>
              <w:t>38</w:t>
            </w:r>
          </w:p>
        </w:tc>
        <w:tc>
          <w:tcPr>
            <w:tcW w:w="2184" w:type="dxa"/>
          </w:tcPr>
          <w:p w:rsidR="00F32FA5" w:rsidRPr="002B768B" w:rsidRDefault="00F32FA5" w:rsidP="001C5DFF">
            <w:pPr>
              <w:spacing w:after="0" w:line="240" w:lineRule="auto"/>
              <w:jc w:val="center"/>
            </w:pPr>
            <w:r w:rsidRPr="002B768B">
              <w:t>2</w:t>
            </w:r>
            <w:r>
              <w:t>4</w:t>
            </w:r>
          </w:p>
        </w:tc>
        <w:tc>
          <w:tcPr>
            <w:tcW w:w="2184" w:type="dxa"/>
          </w:tcPr>
          <w:p w:rsidR="00F32FA5" w:rsidRPr="002B768B" w:rsidRDefault="00F32FA5" w:rsidP="002B768B">
            <w:pPr>
              <w:spacing w:after="0" w:line="240" w:lineRule="auto"/>
              <w:jc w:val="center"/>
            </w:pPr>
            <w:r>
              <w:t>63</w:t>
            </w:r>
          </w:p>
        </w:tc>
      </w:tr>
      <w:tr w:rsidR="00F32FA5" w:rsidRPr="002B768B">
        <w:tc>
          <w:tcPr>
            <w:tcW w:w="2660" w:type="dxa"/>
          </w:tcPr>
          <w:p w:rsidR="00F32FA5" w:rsidRPr="002B768B" w:rsidRDefault="00F32FA5" w:rsidP="001C5DFF">
            <w:pPr>
              <w:spacing w:after="0" w:line="240" w:lineRule="auto"/>
              <w:jc w:val="both"/>
            </w:pPr>
            <w:r w:rsidRPr="002B768B">
              <w:t>SKUPAJ SSI 20</w:t>
            </w:r>
            <w:r>
              <w:t>10</w:t>
            </w:r>
            <w:r w:rsidRPr="002B768B">
              <w:t>/201</w:t>
            </w:r>
            <w:r>
              <w:t>1</w:t>
            </w:r>
          </w:p>
        </w:tc>
        <w:tc>
          <w:tcPr>
            <w:tcW w:w="2184" w:type="dxa"/>
          </w:tcPr>
          <w:p w:rsidR="00F32FA5" w:rsidRPr="002B768B" w:rsidRDefault="00F32FA5" w:rsidP="002B768B">
            <w:pPr>
              <w:spacing w:after="0" w:line="240" w:lineRule="auto"/>
              <w:jc w:val="center"/>
            </w:pPr>
            <w:r>
              <w:t>49</w:t>
            </w:r>
          </w:p>
        </w:tc>
        <w:tc>
          <w:tcPr>
            <w:tcW w:w="2184" w:type="dxa"/>
          </w:tcPr>
          <w:p w:rsidR="00F32FA5" w:rsidRPr="002B768B" w:rsidRDefault="00F32FA5" w:rsidP="002B768B">
            <w:pPr>
              <w:spacing w:after="0" w:line="240" w:lineRule="auto"/>
              <w:jc w:val="center"/>
            </w:pPr>
            <w:r>
              <w:t>31</w:t>
            </w:r>
          </w:p>
        </w:tc>
        <w:tc>
          <w:tcPr>
            <w:tcW w:w="2184" w:type="dxa"/>
          </w:tcPr>
          <w:p w:rsidR="00F32FA5" w:rsidRPr="002B768B" w:rsidRDefault="00F32FA5" w:rsidP="002B768B">
            <w:pPr>
              <w:spacing w:after="0" w:line="240" w:lineRule="auto"/>
              <w:jc w:val="center"/>
            </w:pPr>
            <w:r>
              <w:t>63</w:t>
            </w:r>
          </w:p>
        </w:tc>
      </w:tr>
    </w:tbl>
    <w:p w:rsidR="00F32FA5" w:rsidRDefault="00F32FA5" w:rsidP="000B6A33">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2184"/>
        <w:gridCol w:w="2184"/>
        <w:gridCol w:w="2184"/>
      </w:tblGrid>
      <w:tr w:rsidR="00F32FA5" w:rsidRPr="002B768B">
        <w:tc>
          <w:tcPr>
            <w:tcW w:w="2660" w:type="dxa"/>
          </w:tcPr>
          <w:p w:rsidR="00F32FA5" w:rsidRPr="002B768B" w:rsidRDefault="00F32FA5" w:rsidP="002B768B">
            <w:pPr>
              <w:spacing w:after="0" w:line="240" w:lineRule="auto"/>
              <w:jc w:val="both"/>
            </w:pPr>
            <w:r w:rsidRPr="002B768B">
              <w:t>SPI IZOBRAŽEVANJE</w:t>
            </w:r>
          </w:p>
        </w:tc>
        <w:tc>
          <w:tcPr>
            <w:tcW w:w="2184" w:type="dxa"/>
          </w:tcPr>
          <w:p w:rsidR="00F32FA5" w:rsidRPr="002B768B" w:rsidRDefault="00F32FA5" w:rsidP="002B768B">
            <w:pPr>
              <w:spacing w:after="0" w:line="240" w:lineRule="auto"/>
              <w:jc w:val="center"/>
            </w:pPr>
            <w:r w:rsidRPr="002B768B">
              <w:t>Obiskovalo zaključni letnik</w:t>
            </w:r>
          </w:p>
        </w:tc>
        <w:tc>
          <w:tcPr>
            <w:tcW w:w="2184" w:type="dxa"/>
          </w:tcPr>
          <w:p w:rsidR="00F32FA5" w:rsidRPr="002B768B" w:rsidRDefault="00F32FA5" w:rsidP="002B768B">
            <w:pPr>
              <w:spacing w:after="0" w:line="240" w:lineRule="auto"/>
              <w:jc w:val="center"/>
            </w:pPr>
            <w:r w:rsidRPr="002B768B">
              <w:t>Opravilo ZI</w:t>
            </w:r>
          </w:p>
        </w:tc>
        <w:tc>
          <w:tcPr>
            <w:tcW w:w="2184" w:type="dxa"/>
          </w:tcPr>
          <w:p w:rsidR="00F32FA5" w:rsidRPr="002B768B" w:rsidRDefault="00F32FA5" w:rsidP="002B768B">
            <w:pPr>
              <w:spacing w:after="0" w:line="240" w:lineRule="auto"/>
              <w:jc w:val="center"/>
            </w:pPr>
            <w:r w:rsidRPr="002B768B">
              <w:t>%</w:t>
            </w:r>
          </w:p>
        </w:tc>
      </w:tr>
      <w:tr w:rsidR="00F32FA5" w:rsidRPr="002B768B">
        <w:tc>
          <w:tcPr>
            <w:tcW w:w="2660" w:type="dxa"/>
          </w:tcPr>
          <w:p w:rsidR="00F32FA5" w:rsidRPr="002B768B" w:rsidRDefault="00F32FA5" w:rsidP="002B768B">
            <w:pPr>
              <w:spacing w:after="0" w:line="240" w:lineRule="auto"/>
              <w:jc w:val="both"/>
            </w:pPr>
            <w:r w:rsidRPr="002B768B">
              <w:t>Kuhar, natakar</w:t>
            </w:r>
          </w:p>
        </w:tc>
        <w:tc>
          <w:tcPr>
            <w:tcW w:w="2184" w:type="dxa"/>
          </w:tcPr>
          <w:p w:rsidR="00F32FA5" w:rsidRPr="002B768B" w:rsidRDefault="00F32FA5" w:rsidP="002B768B">
            <w:pPr>
              <w:spacing w:after="0" w:line="240" w:lineRule="auto"/>
              <w:jc w:val="center"/>
            </w:pPr>
            <w:r>
              <w:t>10</w:t>
            </w:r>
          </w:p>
        </w:tc>
        <w:tc>
          <w:tcPr>
            <w:tcW w:w="2184" w:type="dxa"/>
          </w:tcPr>
          <w:p w:rsidR="00F32FA5" w:rsidRPr="002B768B" w:rsidRDefault="00F32FA5" w:rsidP="002B768B">
            <w:pPr>
              <w:spacing w:after="0" w:line="240" w:lineRule="auto"/>
              <w:jc w:val="center"/>
            </w:pPr>
            <w:r>
              <w:t>8</w:t>
            </w:r>
          </w:p>
        </w:tc>
        <w:tc>
          <w:tcPr>
            <w:tcW w:w="2184" w:type="dxa"/>
          </w:tcPr>
          <w:p w:rsidR="00F32FA5" w:rsidRPr="002B768B" w:rsidRDefault="00F32FA5" w:rsidP="002B768B">
            <w:pPr>
              <w:spacing w:after="0" w:line="240" w:lineRule="auto"/>
              <w:jc w:val="center"/>
            </w:pPr>
            <w:r>
              <w:t>80</w:t>
            </w:r>
          </w:p>
        </w:tc>
      </w:tr>
      <w:tr w:rsidR="00F32FA5" w:rsidRPr="002B768B">
        <w:tc>
          <w:tcPr>
            <w:tcW w:w="2660" w:type="dxa"/>
          </w:tcPr>
          <w:p w:rsidR="00F32FA5" w:rsidRPr="002B768B" w:rsidRDefault="00F32FA5" w:rsidP="001C5DFF">
            <w:pPr>
              <w:spacing w:after="0" w:line="240" w:lineRule="auto"/>
              <w:jc w:val="both"/>
            </w:pPr>
            <w:r w:rsidRPr="002B768B">
              <w:t>SKUPAJ SPI 20</w:t>
            </w:r>
            <w:r>
              <w:t>10</w:t>
            </w:r>
            <w:r w:rsidRPr="002B768B">
              <w:t>/201</w:t>
            </w:r>
            <w:r>
              <w:t>1</w:t>
            </w:r>
          </w:p>
        </w:tc>
        <w:tc>
          <w:tcPr>
            <w:tcW w:w="2184" w:type="dxa"/>
          </w:tcPr>
          <w:p w:rsidR="00F32FA5" w:rsidRPr="002B768B" w:rsidRDefault="00F32FA5" w:rsidP="002B768B">
            <w:pPr>
              <w:spacing w:after="0" w:line="240" w:lineRule="auto"/>
              <w:jc w:val="center"/>
            </w:pPr>
            <w:r>
              <w:t>10</w:t>
            </w:r>
          </w:p>
        </w:tc>
        <w:tc>
          <w:tcPr>
            <w:tcW w:w="2184" w:type="dxa"/>
          </w:tcPr>
          <w:p w:rsidR="00F32FA5" w:rsidRPr="002B768B" w:rsidRDefault="00F32FA5" w:rsidP="002B768B">
            <w:pPr>
              <w:spacing w:after="0" w:line="240" w:lineRule="auto"/>
              <w:jc w:val="center"/>
            </w:pPr>
            <w:r>
              <w:t>8</w:t>
            </w:r>
          </w:p>
        </w:tc>
        <w:tc>
          <w:tcPr>
            <w:tcW w:w="2184" w:type="dxa"/>
          </w:tcPr>
          <w:p w:rsidR="00F32FA5" w:rsidRPr="002B768B" w:rsidRDefault="00F32FA5" w:rsidP="002B768B">
            <w:pPr>
              <w:spacing w:after="0" w:line="240" w:lineRule="auto"/>
              <w:jc w:val="center"/>
            </w:pPr>
            <w:r>
              <w:t>80</w:t>
            </w:r>
          </w:p>
        </w:tc>
      </w:tr>
    </w:tbl>
    <w:p w:rsidR="00F32FA5" w:rsidRDefault="00F32FA5" w:rsidP="000B6A33">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2184"/>
        <w:gridCol w:w="2184"/>
        <w:gridCol w:w="2184"/>
      </w:tblGrid>
      <w:tr w:rsidR="00F32FA5" w:rsidRPr="002B768B">
        <w:tc>
          <w:tcPr>
            <w:tcW w:w="2660" w:type="dxa"/>
          </w:tcPr>
          <w:p w:rsidR="00F32FA5" w:rsidRPr="002B768B" w:rsidRDefault="00F32FA5" w:rsidP="002B768B">
            <w:pPr>
              <w:spacing w:after="0" w:line="240" w:lineRule="auto"/>
              <w:jc w:val="both"/>
            </w:pPr>
            <w:r w:rsidRPr="002B768B">
              <w:t>PTI IZOBRAŽEVANJE</w:t>
            </w:r>
          </w:p>
        </w:tc>
        <w:tc>
          <w:tcPr>
            <w:tcW w:w="2184" w:type="dxa"/>
          </w:tcPr>
          <w:p w:rsidR="00F32FA5" w:rsidRPr="002B768B" w:rsidRDefault="00F32FA5" w:rsidP="002B768B">
            <w:pPr>
              <w:spacing w:after="0" w:line="240" w:lineRule="auto"/>
              <w:jc w:val="center"/>
            </w:pPr>
            <w:r w:rsidRPr="002B768B">
              <w:t>Obiskovalo zaključni letnik</w:t>
            </w:r>
          </w:p>
        </w:tc>
        <w:tc>
          <w:tcPr>
            <w:tcW w:w="2184" w:type="dxa"/>
          </w:tcPr>
          <w:p w:rsidR="00F32FA5" w:rsidRPr="002B768B" w:rsidRDefault="00F32FA5" w:rsidP="002B768B">
            <w:pPr>
              <w:spacing w:after="0" w:line="240" w:lineRule="auto"/>
              <w:jc w:val="center"/>
            </w:pPr>
            <w:r w:rsidRPr="002B768B">
              <w:t>Opravilo POM</w:t>
            </w:r>
          </w:p>
        </w:tc>
        <w:tc>
          <w:tcPr>
            <w:tcW w:w="2184" w:type="dxa"/>
          </w:tcPr>
          <w:p w:rsidR="00F32FA5" w:rsidRPr="002B768B" w:rsidRDefault="00F32FA5" w:rsidP="002B768B">
            <w:pPr>
              <w:spacing w:after="0" w:line="240" w:lineRule="auto"/>
              <w:jc w:val="center"/>
            </w:pPr>
            <w:r w:rsidRPr="002B768B">
              <w:t>%</w:t>
            </w:r>
          </w:p>
        </w:tc>
      </w:tr>
      <w:tr w:rsidR="00F32FA5" w:rsidRPr="002B768B">
        <w:tc>
          <w:tcPr>
            <w:tcW w:w="2660" w:type="dxa"/>
          </w:tcPr>
          <w:p w:rsidR="00F32FA5" w:rsidRPr="002B768B" w:rsidRDefault="00F32FA5" w:rsidP="001C5DFF">
            <w:pPr>
              <w:spacing w:after="0" w:line="240" w:lineRule="auto"/>
              <w:jc w:val="both"/>
            </w:pPr>
            <w:r w:rsidRPr="002B768B">
              <w:t>Gastronom</w:t>
            </w:r>
            <w:r>
              <w:t>ski tehnik</w:t>
            </w:r>
          </w:p>
        </w:tc>
        <w:tc>
          <w:tcPr>
            <w:tcW w:w="2184" w:type="dxa"/>
          </w:tcPr>
          <w:p w:rsidR="00F32FA5" w:rsidRPr="002B768B" w:rsidRDefault="00F32FA5" w:rsidP="002B768B">
            <w:pPr>
              <w:spacing w:after="0" w:line="240" w:lineRule="auto"/>
              <w:jc w:val="center"/>
            </w:pPr>
            <w:r w:rsidRPr="002B768B">
              <w:t>19</w:t>
            </w:r>
          </w:p>
        </w:tc>
        <w:tc>
          <w:tcPr>
            <w:tcW w:w="2184" w:type="dxa"/>
          </w:tcPr>
          <w:p w:rsidR="00F32FA5" w:rsidRPr="002B768B" w:rsidRDefault="00F32FA5" w:rsidP="002B768B">
            <w:pPr>
              <w:spacing w:after="0" w:line="240" w:lineRule="auto"/>
              <w:jc w:val="center"/>
            </w:pPr>
            <w:r>
              <w:t>11</w:t>
            </w:r>
          </w:p>
        </w:tc>
        <w:tc>
          <w:tcPr>
            <w:tcW w:w="2184" w:type="dxa"/>
          </w:tcPr>
          <w:p w:rsidR="00F32FA5" w:rsidRPr="002B768B" w:rsidRDefault="00F32FA5" w:rsidP="002B768B">
            <w:pPr>
              <w:spacing w:after="0" w:line="240" w:lineRule="auto"/>
              <w:jc w:val="center"/>
            </w:pPr>
            <w:r>
              <w:t>58</w:t>
            </w:r>
          </w:p>
        </w:tc>
      </w:tr>
      <w:tr w:rsidR="00F32FA5" w:rsidRPr="002B768B">
        <w:tc>
          <w:tcPr>
            <w:tcW w:w="2660" w:type="dxa"/>
          </w:tcPr>
          <w:p w:rsidR="00F32FA5" w:rsidRPr="002B768B" w:rsidRDefault="00F32FA5" w:rsidP="001C5DFF">
            <w:pPr>
              <w:spacing w:after="0" w:line="240" w:lineRule="auto"/>
              <w:jc w:val="both"/>
            </w:pPr>
            <w:r w:rsidRPr="002B768B">
              <w:t>SKUPAJ PTI 20</w:t>
            </w:r>
            <w:r>
              <w:t>10</w:t>
            </w:r>
            <w:r w:rsidRPr="002B768B">
              <w:t>/201</w:t>
            </w:r>
            <w:r>
              <w:t>1</w:t>
            </w:r>
          </w:p>
        </w:tc>
        <w:tc>
          <w:tcPr>
            <w:tcW w:w="2184" w:type="dxa"/>
          </w:tcPr>
          <w:p w:rsidR="00F32FA5" w:rsidRPr="002B768B" w:rsidRDefault="00F32FA5" w:rsidP="002B768B">
            <w:pPr>
              <w:spacing w:after="0" w:line="240" w:lineRule="auto"/>
              <w:jc w:val="center"/>
            </w:pPr>
            <w:r w:rsidRPr="002B768B">
              <w:t>19</w:t>
            </w:r>
          </w:p>
        </w:tc>
        <w:tc>
          <w:tcPr>
            <w:tcW w:w="2184" w:type="dxa"/>
          </w:tcPr>
          <w:p w:rsidR="00F32FA5" w:rsidRPr="002B768B" w:rsidRDefault="00F32FA5" w:rsidP="002B768B">
            <w:pPr>
              <w:spacing w:after="0" w:line="240" w:lineRule="auto"/>
              <w:jc w:val="center"/>
            </w:pPr>
            <w:r>
              <w:t>11</w:t>
            </w:r>
          </w:p>
        </w:tc>
        <w:tc>
          <w:tcPr>
            <w:tcW w:w="2184" w:type="dxa"/>
          </w:tcPr>
          <w:p w:rsidR="00F32FA5" w:rsidRPr="002B768B" w:rsidRDefault="00F32FA5" w:rsidP="002B768B">
            <w:pPr>
              <w:spacing w:after="0" w:line="240" w:lineRule="auto"/>
              <w:jc w:val="center"/>
            </w:pPr>
            <w:r>
              <w:t>58</w:t>
            </w:r>
          </w:p>
        </w:tc>
      </w:tr>
    </w:tbl>
    <w:p w:rsidR="00F32FA5" w:rsidRDefault="00F32FA5" w:rsidP="000B6A33">
      <w:pPr>
        <w:jc w:val="both"/>
      </w:pPr>
    </w:p>
    <w:p w:rsidR="00F32FA5" w:rsidRDefault="00F32FA5" w:rsidP="00C54471">
      <w:pPr>
        <w:pStyle w:val="Default"/>
        <w:jc w:val="both"/>
        <w:outlineLvl w:val="0"/>
      </w:pPr>
      <w:r>
        <w:rPr>
          <w:b/>
          <w:bCs/>
          <w:sz w:val="22"/>
          <w:szCs w:val="22"/>
        </w:rPr>
        <w:t>Uspešnost na poklicni maturi in zaključnih izpitih</w:t>
      </w:r>
    </w:p>
    <w:p w:rsidR="00F32FA5" w:rsidRDefault="00F32FA5" w:rsidP="000B6A33">
      <w:pPr>
        <w:pStyle w:val="Default"/>
        <w:jc w:val="both"/>
      </w:pPr>
      <w:r>
        <w:rPr>
          <w:sz w:val="22"/>
          <w:szCs w:val="22"/>
        </w:rPr>
        <w:t xml:space="preserve">Upoštevano je število prijavljenih k opravljanju poklicne mature oziroma zaključnega izpita. Pri uspešnosti na poklicni maturi in zaključnem izpitu pa so rezultati veliko boljši, kar potrjuje, da so dijaki, ki uspešno izdelajo zaključni letnik, večinoma tudi uspešni na maturi. </w:t>
      </w:r>
      <w:r w:rsidRPr="001C5DFF">
        <w:rPr>
          <w:sz w:val="22"/>
          <w:szCs w:val="22"/>
        </w:rPr>
        <w:t xml:space="preserve">Pri poklicni </w:t>
      </w:r>
      <w:r>
        <w:rPr>
          <w:sz w:val="22"/>
          <w:szCs w:val="22"/>
        </w:rPr>
        <w:t>maturi so bili 3 dijaki odlični</w:t>
      </w:r>
      <w:r w:rsidRPr="001C5DFF">
        <w:rPr>
          <w:sz w:val="22"/>
          <w:szCs w:val="22"/>
        </w:rPr>
        <w:t xml:space="preserve"> (2 dijaka po 22 točk  in 1 dijak 23 točk). En dijak je dosegel najvišje število možnih točk – 23 in je tako postal eden od sl</w:t>
      </w:r>
      <w:r>
        <w:rPr>
          <w:sz w:val="22"/>
          <w:szCs w:val="22"/>
        </w:rPr>
        <w:t>ovenskih zlatih maturantov.</w:t>
      </w:r>
    </w:p>
    <w:p w:rsidR="00F32FA5" w:rsidRDefault="00F32FA5" w:rsidP="000B6A33">
      <w:pPr>
        <w:pStyle w:val="Default"/>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2184"/>
        <w:gridCol w:w="2184"/>
        <w:gridCol w:w="2184"/>
      </w:tblGrid>
      <w:tr w:rsidR="00F32FA5" w:rsidRPr="002B768B">
        <w:tc>
          <w:tcPr>
            <w:tcW w:w="2660" w:type="dxa"/>
          </w:tcPr>
          <w:p w:rsidR="00F32FA5" w:rsidRPr="002B768B" w:rsidRDefault="00F32FA5" w:rsidP="002B768B">
            <w:pPr>
              <w:spacing w:after="0" w:line="240" w:lineRule="auto"/>
              <w:jc w:val="both"/>
            </w:pPr>
            <w:r w:rsidRPr="002B768B">
              <w:t>SSI IZOBRAŽEVANJE</w:t>
            </w:r>
          </w:p>
        </w:tc>
        <w:tc>
          <w:tcPr>
            <w:tcW w:w="2184" w:type="dxa"/>
          </w:tcPr>
          <w:p w:rsidR="00F32FA5" w:rsidRPr="002B768B" w:rsidRDefault="00F32FA5" w:rsidP="002B768B">
            <w:pPr>
              <w:spacing w:after="0" w:line="240" w:lineRule="auto"/>
              <w:jc w:val="center"/>
            </w:pPr>
            <w:r w:rsidRPr="002B768B">
              <w:t>Opravljalo POM</w:t>
            </w:r>
          </w:p>
        </w:tc>
        <w:tc>
          <w:tcPr>
            <w:tcW w:w="2184" w:type="dxa"/>
          </w:tcPr>
          <w:p w:rsidR="00F32FA5" w:rsidRPr="002B768B" w:rsidRDefault="00F32FA5" w:rsidP="002B768B">
            <w:pPr>
              <w:spacing w:after="0" w:line="240" w:lineRule="auto"/>
              <w:jc w:val="center"/>
            </w:pPr>
            <w:r w:rsidRPr="002B768B">
              <w:t>Opravilo POM</w:t>
            </w:r>
          </w:p>
        </w:tc>
        <w:tc>
          <w:tcPr>
            <w:tcW w:w="2184" w:type="dxa"/>
          </w:tcPr>
          <w:p w:rsidR="00F32FA5" w:rsidRPr="002B768B" w:rsidRDefault="00F32FA5" w:rsidP="002B768B">
            <w:pPr>
              <w:spacing w:after="0" w:line="240" w:lineRule="auto"/>
              <w:jc w:val="center"/>
            </w:pPr>
            <w:r w:rsidRPr="002B768B">
              <w:t>%</w:t>
            </w:r>
          </w:p>
        </w:tc>
      </w:tr>
      <w:tr w:rsidR="00F32FA5" w:rsidRPr="002B768B">
        <w:tc>
          <w:tcPr>
            <w:tcW w:w="2660" w:type="dxa"/>
          </w:tcPr>
          <w:p w:rsidR="00F32FA5" w:rsidRPr="002B768B" w:rsidRDefault="00F32FA5" w:rsidP="002B768B">
            <w:pPr>
              <w:spacing w:after="0" w:line="240" w:lineRule="auto"/>
              <w:jc w:val="both"/>
            </w:pPr>
            <w:r w:rsidRPr="002B768B">
              <w:t>Gostinski tehnik</w:t>
            </w:r>
          </w:p>
        </w:tc>
        <w:tc>
          <w:tcPr>
            <w:tcW w:w="2184" w:type="dxa"/>
          </w:tcPr>
          <w:p w:rsidR="00F32FA5" w:rsidRPr="002B768B" w:rsidRDefault="00F32FA5" w:rsidP="002B768B">
            <w:pPr>
              <w:spacing w:after="0" w:line="240" w:lineRule="auto"/>
              <w:jc w:val="center"/>
            </w:pPr>
            <w:r>
              <w:t>7</w:t>
            </w:r>
          </w:p>
        </w:tc>
        <w:tc>
          <w:tcPr>
            <w:tcW w:w="2184" w:type="dxa"/>
          </w:tcPr>
          <w:p w:rsidR="00F32FA5" w:rsidRPr="002B768B" w:rsidRDefault="00F32FA5" w:rsidP="002B768B">
            <w:pPr>
              <w:spacing w:after="0" w:line="240" w:lineRule="auto"/>
              <w:jc w:val="center"/>
            </w:pPr>
            <w:r w:rsidRPr="002B768B">
              <w:t>6</w:t>
            </w:r>
          </w:p>
        </w:tc>
        <w:tc>
          <w:tcPr>
            <w:tcW w:w="2184" w:type="dxa"/>
          </w:tcPr>
          <w:p w:rsidR="00F32FA5" w:rsidRPr="002B768B" w:rsidRDefault="00F32FA5" w:rsidP="002B768B">
            <w:pPr>
              <w:spacing w:after="0" w:line="240" w:lineRule="auto"/>
              <w:jc w:val="center"/>
            </w:pPr>
            <w:r>
              <w:t>86</w:t>
            </w:r>
          </w:p>
        </w:tc>
      </w:tr>
      <w:tr w:rsidR="00F32FA5" w:rsidRPr="002B768B">
        <w:tc>
          <w:tcPr>
            <w:tcW w:w="2660" w:type="dxa"/>
          </w:tcPr>
          <w:p w:rsidR="00F32FA5" w:rsidRPr="002B768B" w:rsidRDefault="00F32FA5" w:rsidP="002B768B">
            <w:pPr>
              <w:spacing w:after="0" w:line="240" w:lineRule="auto"/>
              <w:jc w:val="both"/>
            </w:pPr>
            <w:r w:rsidRPr="002B768B">
              <w:t>Turistični tehnik</w:t>
            </w:r>
          </w:p>
        </w:tc>
        <w:tc>
          <w:tcPr>
            <w:tcW w:w="2184" w:type="dxa"/>
          </w:tcPr>
          <w:p w:rsidR="00F32FA5" w:rsidRPr="002B768B" w:rsidRDefault="00F32FA5" w:rsidP="00794B38">
            <w:pPr>
              <w:spacing w:after="0" w:line="240" w:lineRule="auto"/>
              <w:jc w:val="center"/>
            </w:pPr>
            <w:r w:rsidRPr="002B768B">
              <w:t>2</w:t>
            </w:r>
            <w:r>
              <w:t>1</w:t>
            </w:r>
          </w:p>
        </w:tc>
        <w:tc>
          <w:tcPr>
            <w:tcW w:w="2184" w:type="dxa"/>
          </w:tcPr>
          <w:p w:rsidR="00F32FA5" w:rsidRPr="002B768B" w:rsidRDefault="00F32FA5" w:rsidP="002B768B">
            <w:pPr>
              <w:spacing w:after="0" w:line="240" w:lineRule="auto"/>
              <w:jc w:val="center"/>
            </w:pPr>
            <w:r>
              <w:t>19</w:t>
            </w:r>
          </w:p>
        </w:tc>
        <w:tc>
          <w:tcPr>
            <w:tcW w:w="2184" w:type="dxa"/>
          </w:tcPr>
          <w:p w:rsidR="00F32FA5" w:rsidRPr="002B768B" w:rsidRDefault="00F32FA5" w:rsidP="00794B38">
            <w:pPr>
              <w:spacing w:after="0" w:line="240" w:lineRule="auto"/>
              <w:jc w:val="center"/>
            </w:pPr>
            <w:r w:rsidRPr="002B768B">
              <w:t>9</w:t>
            </w:r>
            <w:r>
              <w:t>0</w:t>
            </w:r>
          </w:p>
        </w:tc>
      </w:tr>
      <w:tr w:rsidR="00F32FA5" w:rsidRPr="002B768B">
        <w:tc>
          <w:tcPr>
            <w:tcW w:w="2660" w:type="dxa"/>
          </w:tcPr>
          <w:p w:rsidR="00F32FA5" w:rsidRPr="002B768B" w:rsidRDefault="00F32FA5" w:rsidP="001C5DFF">
            <w:pPr>
              <w:spacing w:after="0" w:line="240" w:lineRule="auto"/>
              <w:jc w:val="both"/>
            </w:pPr>
            <w:r w:rsidRPr="002B768B">
              <w:t>SKUPAJ SSI 20</w:t>
            </w:r>
            <w:r>
              <w:t>10</w:t>
            </w:r>
            <w:r w:rsidRPr="002B768B">
              <w:t>/201</w:t>
            </w:r>
            <w:r>
              <w:t>1</w:t>
            </w:r>
          </w:p>
        </w:tc>
        <w:tc>
          <w:tcPr>
            <w:tcW w:w="2184" w:type="dxa"/>
          </w:tcPr>
          <w:p w:rsidR="00F32FA5" w:rsidRPr="002B768B" w:rsidRDefault="00F32FA5" w:rsidP="002B768B">
            <w:pPr>
              <w:spacing w:after="0" w:line="240" w:lineRule="auto"/>
              <w:jc w:val="center"/>
            </w:pPr>
            <w:r>
              <w:t>28</w:t>
            </w:r>
          </w:p>
        </w:tc>
        <w:tc>
          <w:tcPr>
            <w:tcW w:w="2184" w:type="dxa"/>
          </w:tcPr>
          <w:p w:rsidR="00F32FA5" w:rsidRPr="002B768B" w:rsidRDefault="00F32FA5" w:rsidP="00794B38">
            <w:pPr>
              <w:spacing w:after="0" w:line="240" w:lineRule="auto"/>
              <w:jc w:val="center"/>
            </w:pPr>
            <w:r w:rsidRPr="002B768B">
              <w:t>2</w:t>
            </w:r>
            <w:r>
              <w:t>5</w:t>
            </w:r>
          </w:p>
        </w:tc>
        <w:tc>
          <w:tcPr>
            <w:tcW w:w="2184" w:type="dxa"/>
          </w:tcPr>
          <w:p w:rsidR="00F32FA5" w:rsidRPr="002B768B" w:rsidRDefault="00F32FA5" w:rsidP="002B768B">
            <w:pPr>
              <w:spacing w:after="0" w:line="240" w:lineRule="auto"/>
              <w:jc w:val="center"/>
            </w:pPr>
            <w:r>
              <w:t>89</w:t>
            </w:r>
          </w:p>
        </w:tc>
      </w:tr>
    </w:tbl>
    <w:p w:rsidR="00F32FA5" w:rsidRDefault="00F32FA5" w:rsidP="000B6A33">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2184"/>
        <w:gridCol w:w="2184"/>
        <w:gridCol w:w="2184"/>
      </w:tblGrid>
      <w:tr w:rsidR="00F32FA5" w:rsidRPr="002B768B">
        <w:tc>
          <w:tcPr>
            <w:tcW w:w="2660" w:type="dxa"/>
          </w:tcPr>
          <w:p w:rsidR="00F32FA5" w:rsidRPr="002B768B" w:rsidRDefault="00F32FA5" w:rsidP="002B768B">
            <w:pPr>
              <w:spacing w:after="0" w:line="240" w:lineRule="auto"/>
              <w:jc w:val="both"/>
            </w:pPr>
            <w:r w:rsidRPr="002B768B">
              <w:t>SPI IZOBRAŽEVANJE</w:t>
            </w:r>
          </w:p>
        </w:tc>
        <w:tc>
          <w:tcPr>
            <w:tcW w:w="2184" w:type="dxa"/>
          </w:tcPr>
          <w:p w:rsidR="00F32FA5" w:rsidRPr="002B768B" w:rsidRDefault="00F32FA5" w:rsidP="002B768B">
            <w:pPr>
              <w:spacing w:after="0" w:line="240" w:lineRule="auto"/>
              <w:jc w:val="center"/>
            </w:pPr>
            <w:r w:rsidRPr="002B768B">
              <w:t>Opravljalo ZI</w:t>
            </w:r>
          </w:p>
        </w:tc>
        <w:tc>
          <w:tcPr>
            <w:tcW w:w="2184" w:type="dxa"/>
          </w:tcPr>
          <w:p w:rsidR="00F32FA5" w:rsidRPr="002B768B" w:rsidRDefault="00F32FA5" w:rsidP="002B768B">
            <w:pPr>
              <w:spacing w:after="0" w:line="240" w:lineRule="auto"/>
              <w:jc w:val="center"/>
            </w:pPr>
            <w:r w:rsidRPr="002B768B">
              <w:t>Opravilo ZI</w:t>
            </w:r>
          </w:p>
        </w:tc>
        <w:tc>
          <w:tcPr>
            <w:tcW w:w="2184" w:type="dxa"/>
          </w:tcPr>
          <w:p w:rsidR="00F32FA5" w:rsidRPr="002B768B" w:rsidRDefault="00F32FA5" w:rsidP="002B768B">
            <w:pPr>
              <w:spacing w:after="0" w:line="240" w:lineRule="auto"/>
              <w:jc w:val="center"/>
            </w:pPr>
            <w:r w:rsidRPr="002B768B">
              <w:t>%</w:t>
            </w:r>
          </w:p>
        </w:tc>
      </w:tr>
      <w:tr w:rsidR="00F32FA5" w:rsidRPr="002B768B">
        <w:tc>
          <w:tcPr>
            <w:tcW w:w="2660" w:type="dxa"/>
          </w:tcPr>
          <w:p w:rsidR="00F32FA5" w:rsidRPr="002B768B" w:rsidRDefault="00F32FA5" w:rsidP="002B768B">
            <w:pPr>
              <w:spacing w:after="0" w:line="240" w:lineRule="auto"/>
              <w:jc w:val="both"/>
            </w:pPr>
            <w:r>
              <w:t>Gastronom hotelir</w:t>
            </w:r>
          </w:p>
        </w:tc>
        <w:tc>
          <w:tcPr>
            <w:tcW w:w="2184" w:type="dxa"/>
          </w:tcPr>
          <w:p w:rsidR="00F32FA5" w:rsidRPr="002B768B" w:rsidRDefault="00F32FA5" w:rsidP="002B768B">
            <w:pPr>
              <w:spacing w:after="0" w:line="240" w:lineRule="auto"/>
              <w:jc w:val="center"/>
            </w:pPr>
            <w:r w:rsidRPr="002B768B">
              <w:t>7</w:t>
            </w:r>
          </w:p>
        </w:tc>
        <w:tc>
          <w:tcPr>
            <w:tcW w:w="2184" w:type="dxa"/>
          </w:tcPr>
          <w:p w:rsidR="00F32FA5" w:rsidRPr="002B768B" w:rsidRDefault="00F32FA5" w:rsidP="002B768B">
            <w:pPr>
              <w:spacing w:after="0" w:line="240" w:lineRule="auto"/>
              <w:jc w:val="center"/>
            </w:pPr>
            <w:r>
              <w:t>7</w:t>
            </w:r>
          </w:p>
        </w:tc>
        <w:tc>
          <w:tcPr>
            <w:tcW w:w="2184" w:type="dxa"/>
          </w:tcPr>
          <w:p w:rsidR="00F32FA5" w:rsidRPr="002B768B" w:rsidRDefault="00F32FA5" w:rsidP="002B768B">
            <w:pPr>
              <w:spacing w:after="0" w:line="240" w:lineRule="auto"/>
              <w:jc w:val="center"/>
            </w:pPr>
            <w:r>
              <w:t>100</w:t>
            </w:r>
          </w:p>
        </w:tc>
      </w:tr>
      <w:tr w:rsidR="00F32FA5" w:rsidRPr="002B768B">
        <w:tc>
          <w:tcPr>
            <w:tcW w:w="2660" w:type="dxa"/>
          </w:tcPr>
          <w:p w:rsidR="00F32FA5" w:rsidRPr="002B768B" w:rsidRDefault="00F32FA5" w:rsidP="001C5DFF">
            <w:pPr>
              <w:spacing w:after="0" w:line="240" w:lineRule="auto"/>
              <w:jc w:val="both"/>
            </w:pPr>
            <w:r w:rsidRPr="002B768B">
              <w:t>SKUPAJ SPI 20</w:t>
            </w:r>
            <w:r>
              <w:t>10</w:t>
            </w:r>
            <w:r w:rsidRPr="002B768B">
              <w:t>/201</w:t>
            </w:r>
            <w:r>
              <w:t>1</w:t>
            </w:r>
          </w:p>
        </w:tc>
        <w:tc>
          <w:tcPr>
            <w:tcW w:w="2184" w:type="dxa"/>
          </w:tcPr>
          <w:p w:rsidR="00F32FA5" w:rsidRPr="002B768B" w:rsidRDefault="00F32FA5" w:rsidP="002B768B">
            <w:pPr>
              <w:spacing w:after="0" w:line="240" w:lineRule="auto"/>
              <w:jc w:val="center"/>
            </w:pPr>
            <w:r w:rsidRPr="002B768B">
              <w:t>7</w:t>
            </w:r>
          </w:p>
        </w:tc>
        <w:tc>
          <w:tcPr>
            <w:tcW w:w="2184" w:type="dxa"/>
          </w:tcPr>
          <w:p w:rsidR="00F32FA5" w:rsidRPr="002B768B" w:rsidRDefault="00F32FA5" w:rsidP="002B768B">
            <w:pPr>
              <w:spacing w:after="0" w:line="240" w:lineRule="auto"/>
              <w:jc w:val="center"/>
            </w:pPr>
            <w:r>
              <w:t>7</w:t>
            </w:r>
          </w:p>
        </w:tc>
        <w:tc>
          <w:tcPr>
            <w:tcW w:w="2184" w:type="dxa"/>
          </w:tcPr>
          <w:p w:rsidR="00F32FA5" w:rsidRPr="002B768B" w:rsidRDefault="00F32FA5" w:rsidP="002B768B">
            <w:pPr>
              <w:spacing w:after="0" w:line="240" w:lineRule="auto"/>
              <w:jc w:val="center"/>
            </w:pPr>
            <w:r>
              <w:t>100</w:t>
            </w:r>
          </w:p>
        </w:tc>
      </w:tr>
    </w:tbl>
    <w:p w:rsidR="00F32FA5" w:rsidRDefault="00F32FA5" w:rsidP="000B6A33">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2184"/>
        <w:gridCol w:w="2184"/>
        <w:gridCol w:w="2184"/>
      </w:tblGrid>
      <w:tr w:rsidR="00F32FA5" w:rsidRPr="002B768B">
        <w:tc>
          <w:tcPr>
            <w:tcW w:w="2660" w:type="dxa"/>
          </w:tcPr>
          <w:p w:rsidR="00F32FA5" w:rsidRPr="002B768B" w:rsidRDefault="00F32FA5" w:rsidP="002B768B">
            <w:pPr>
              <w:spacing w:after="0" w:line="240" w:lineRule="auto"/>
              <w:jc w:val="both"/>
            </w:pPr>
            <w:r w:rsidRPr="002B768B">
              <w:t>PTI IZOBRAŽEVANJE</w:t>
            </w:r>
          </w:p>
        </w:tc>
        <w:tc>
          <w:tcPr>
            <w:tcW w:w="2184" w:type="dxa"/>
          </w:tcPr>
          <w:p w:rsidR="00F32FA5" w:rsidRPr="002B768B" w:rsidRDefault="00F32FA5" w:rsidP="002B768B">
            <w:pPr>
              <w:spacing w:after="0" w:line="240" w:lineRule="auto"/>
              <w:jc w:val="center"/>
            </w:pPr>
            <w:r w:rsidRPr="002B768B">
              <w:t>Opravljalo POM</w:t>
            </w:r>
          </w:p>
        </w:tc>
        <w:tc>
          <w:tcPr>
            <w:tcW w:w="2184" w:type="dxa"/>
          </w:tcPr>
          <w:p w:rsidR="00F32FA5" w:rsidRPr="002B768B" w:rsidRDefault="00F32FA5" w:rsidP="002B768B">
            <w:pPr>
              <w:spacing w:after="0" w:line="240" w:lineRule="auto"/>
              <w:jc w:val="center"/>
            </w:pPr>
            <w:r w:rsidRPr="002B768B">
              <w:t>Opravilo POM</w:t>
            </w:r>
          </w:p>
        </w:tc>
        <w:tc>
          <w:tcPr>
            <w:tcW w:w="2184" w:type="dxa"/>
          </w:tcPr>
          <w:p w:rsidR="00F32FA5" w:rsidRPr="002B768B" w:rsidRDefault="00F32FA5" w:rsidP="002B768B">
            <w:pPr>
              <w:spacing w:after="0" w:line="240" w:lineRule="auto"/>
              <w:jc w:val="center"/>
            </w:pPr>
            <w:r w:rsidRPr="002B768B">
              <w:t>%</w:t>
            </w:r>
          </w:p>
        </w:tc>
      </w:tr>
      <w:tr w:rsidR="00F32FA5" w:rsidRPr="002B768B">
        <w:tc>
          <w:tcPr>
            <w:tcW w:w="2660" w:type="dxa"/>
          </w:tcPr>
          <w:p w:rsidR="00F32FA5" w:rsidRPr="002B768B" w:rsidRDefault="00F32FA5" w:rsidP="002B768B">
            <w:pPr>
              <w:spacing w:after="0" w:line="240" w:lineRule="auto"/>
              <w:jc w:val="both"/>
            </w:pPr>
            <w:r>
              <w:t>Gastronomski tehnik</w:t>
            </w:r>
          </w:p>
        </w:tc>
        <w:tc>
          <w:tcPr>
            <w:tcW w:w="2184" w:type="dxa"/>
          </w:tcPr>
          <w:p w:rsidR="00F32FA5" w:rsidRPr="002B768B" w:rsidRDefault="00F32FA5" w:rsidP="002B768B">
            <w:pPr>
              <w:spacing w:after="0" w:line="240" w:lineRule="auto"/>
              <w:jc w:val="center"/>
            </w:pPr>
            <w:r>
              <w:t>1</w:t>
            </w:r>
            <w:r w:rsidRPr="002B768B">
              <w:t>3</w:t>
            </w:r>
          </w:p>
        </w:tc>
        <w:tc>
          <w:tcPr>
            <w:tcW w:w="2184" w:type="dxa"/>
          </w:tcPr>
          <w:p w:rsidR="00F32FA5" w:rsidRPr="002B768B" w:rsidRDefault="00F32FA5" w:rsidP="002B768B">
            <w:pPr>
              <w:spacing w:after="0" w:line="240" w:lineRule="auto"/>
              <w:jc w:val="center"/>
            </w:pPr>
            <w:r>
              <w:t>11</w:t>
            </w:r>
          </w:p>
        </w:tc>
        <w:tc>
          <w:tcPr>
            <w:tcW w:w="2184" w:type="dxa"/>
          </w:tcPr>
          <w:p w:rsidR="00F32FA5" w:rsidRPr="002B768B" w:rsidRDefault="00F32FA5" w:rsidP="002B768B">
            <w:pPr>
              <w:spacing w:after="0" w:line="240" w:lineRule="auto"/>
              <w:jc w:val="center"/>
            </w:pPr>
            <w:r>
              <w:t>85</w:t>
            </w:r>
          </w:p>
        </w:tc>
      </w:tr>
      <w:tr w:rsidR="00F32FA5" w:rsidRPr="002B768B">
        <w:tc>
          <w:tcPr>
            <w:tcW w:w="2660" w:type="dxa"/>
          </w:tcPr>
          <w:p w:rsidR="00F32FA5" w:rsidRPr="002B768B" w:rsidRDefault="00F32FA5" w:rsidP="001C5DFF">
            <w:pPr>
              <w:spacing w:after="0" w:line="240" w:lineRule="auto"/>
              <w:jc w:val="both"/>
            </w:pPr>
            <w:r w:rsidRPr="002B768B">
              <w:t>SKUPAJ PTI 20</w:t>
            </w:r>
            <w:r>
              <w:t>10</w:t>
            </w:r>
            <w:r w:rsidRPr="002B768B">
              <w:t>/201</w:t>
            </w:r>
            <w:r>
              <w:t>1</w:t>
            </w:r>
          </w:p>
        </w:tc>
        <w:tc>
          <w:tcPr>
            <w:tcW w:w="2184" w:type="dxa"/>
          </w:tcPr>
          <w:p w:rsidR="00F32FA5" w:rsidRPr="002B768B" w:rsidRDefault="00F32FA5" w:rsidP="002B768B">
            <w:pPr>
              <w:spacing w:after="0" w:line="240" w:lineRule="auto"/>
              <w:jc w:val="center"/>
            </w:pPr>
            <w:r>
              <w:t>13</w:t>
            </w:r>
          </w:p>
        </w:tc>
        <w:tc>
          <w:tcPr>
            <w:tcW w:w="2184" w:type="dxa"/>
          </w:tcPr>
          <w:p w:rsidR="00F32FA5" w:rsidRPr="002B768B" w:rsidRDefault="00F32FA5" w:rsidP="002B768B">
            <w:pPr>
              <w:spacing w:after="0" w:line="240" w:lineRule="auto"/>
              <w:jc w:val="center"/>
            </w:pPr>
            <w:r>
              <w:t>11</w:t>
            </w:r>
          </w:p>
        </w:tc>
        <w:tc>
          <w:tcPr>
            <w:tcW w:w="2184" w:type="dxa"/>
          </w:tcPr>
          <w:p w:rsidR="00F32FA5" w:rsidRPr="002B768B" w:rsidRDefault="00F32FA5" w:rsidP="002B768B">
            <w:pPr>
              <w:spacing w:after="0" w:line="240" w:lineRule="auto"/>
              <w:jc w:val="center"/>
            </w:pPr>
            <w:r>
              <w:t>85</w:t>
            </w:r>
          </w:p>
        </w:tc>
      </w:tr>
    </w:tbl>
    <w:p w:rsidR="00F32FA5" w:rsidRDefault="00F32FA5" w:rsidP="000B6A33">
      <w:pPr>
        <w:pStyle w:val="Default"/>
        <w:jc w:val="both"/>
        <w:rPr>
          <w:sz w:val="22"/>
          <w:szCs w:val="22"/>
        </w:rPr>
      </w:pPr>
    </w:p>
    <w:p w:rsidR="00F32FA5" w:rsidRDefault="00F32FA5" w:rsidP="000B6A33">
      <w:pPr>
        <w:pStyle w:val="Default"/>
        <w:jc w:val="both"/>
        <w:rPr>
          <w:sz w:val="22"/>
          <w:szCs w:val="22"/>
        </w:rPr>
      </w:pPr>
      <w:r>
        <w:rPr>
          <w:b/>
          <w:bCs/>
          <w:sz w:val="22"/>
          <w:szCs w:val="22"/>
        </w:rPr>
        <w:t xml:space="preserve">Sodelovanje na regijskih, državnih in mednarodnih tekmovanjih, srečanjih in tekmovanjih iz znanja in spretnosti </w:t>
      </w:r>
    </w:p>
    <w:p w:rsidR="00F32FA5" w:rsidRDefault="00F32FA5" w:rsidP="000B6A33">
      <w:pPr>
        <w:pStyle w:val="Default"/>
        <w:jc w:val="both"/>
        <w:rPr>
          <w:sz w:val="22"/>
          <w:szCs w:val="22"/>
        </w:rPr>
      </w:pPr>
      <w:r>
        <w:rPr>
          <w:sz w:val="22"/>
          <w:szCs w:val="22"/>
        </w:rPr>
        <w:t xml:space="preserve">Šola je bila udeležena na številnih tekmovanjih, na katerih je sodelovalo veliko dijakov. Najboljše rezultate so dosegli: </w:t>
      </w:r>
    </w:p>
    <w:p w:rsidR="00F32FA5" w:rsidRPr="007C59AF" w:rsidRDefault="00F32FA5" w:rsidP="007C59AF">
      <w:pPr>
        <w:numPr>
          <w:ilvl w:val="0"/>
          <w:numId w:val="1"/>
        </w:numPr>
        <w:spacing w:after="0" w:line="240" w:lineRule="auto"/>
        <w:jc w:val="both"/>
        <w:rPr>
          <w:rFonts w:ascii="Palatino" w:hAnsi="Palatino" w:cs="Palatino"/>
          <w:sz w:val="24"/>
          <w:szCs w:val="24"/>
          <w:lang w:eastAsia="sl-SI"/>
        </w:rPr>
      </w:pPr>
      <w:r w:rsidRPr="007C59AF">
        <w:rPr>
          <w:rFonts w:ascii="Palatino" w:hAnsi="Palatino" w:cs="Palatino"/>
          <w:sz w:val="24"/>
          <w:szCs w:val="24"/>
          <w:lang w:eastAsia="sl-SI"/>
        </w:rPr>
        <w:t>Na Gostinsko-turističnem zboru v Kranjski Gori so v tekmovanju iz strežbe so prejeli zlato medaljo</w:t>
      </w:r>
      <w:r>
        <w:rPr>
          <w:rFonts w:ascii="Palatino" w:hAnsi="Palatino" w:cs="Palatino"/>
          <w:sz w:val="24"/>
          <w:szCs w:val="24"/>
          <w:lang w:eastAsia="sl-SI"/>
        </w:rPr>
        <w:t>.</w:t>
      </w:r>
    </w:p>
    <w:p w:rsidR="00F32FA5" w:rsidRPr="007C59AF" w:rsidRDefault="00F32FA5" w:rsidP="007C59AF">
      <w:pPr>
        <w:numPr>
          <w:ilvl w:val="0"/>
          <w:numId w:val="1"/>
        </w:numPr>
        <w:spacing w:after="0" w:line="240" w:lineRule="auto"/>
        <w:jc w:val="both"/>
        <w:rPr>
          <w:rFonts w:ascii="Palatino" w:hAnsi="Palatino" w:cs="Palatino"/>
          <w:sz w:val="24"/>
          <w:szCs w:val="24"/>
          <w:lang w:eastAsia="sl-SI"/>
        </w:rPr>
      </w:pPr>
      <w:r w:rsidRPr="007C59AF">
        <w:rPr>
          <w:rFonts w:ascii="Palatino" w:hAnsi="Palatino" w:cs="Palatino"/>
          <w:sz w:val="24"/>
          <w:szCs w:val="24"/>
          <w:lang w:eastAsia="sl-SI"/>
        </w:rPr>
        <w:lastRenderedPageBreak/>
        <w:t>Državno tekmovanje v judu – 1. mesto in osvojitev naslova državne prvakinje.</w:t>
      </w:r>
    </w:p>
    <w:p w:rsidR="00F32FA5" w:rsidRPr="007C59AF" w:rsidRDefault="00F32FA5" w:rsidP="007C59AF">
      <w:pPr>
        <w:numPr>
          <w:ilvl w:val="0"/>
          <w:numId w:val="1"/>
        </w:numPr>
        <w:spacing w:after="0" w:line="240" w:lineRule="auto"/>
        <w:jc w:val="both"/>
        <w:rPr>
          <w:rFonts w:ascii="Palatino" w:hAnsi="Palatino" w:cs="Palatino"/>
          <w:sz w:val="24"/>
          <w:szCs w:val="24"/>
          <w:lang w:eastAsia="sl-SI"/>
        </w:rPr>
      </w:pPr>
      <w:r w:rsidRPr="007C59AF">
        <w:rPr>
          <w:rFonts w:ascii="Palatino" w:hAnsi="Palatino" w:cs="Palatino"/>
          <w:sz w:val="24"/>
          <w:szCs w:val="24"/>
          <w:lang w:eastAsia="sl-SI"/>
        </w:rPr>
        <w:t xml:space="preserve">Polfinalno tekmovanje v </w:t>
      </w:r>
      <w:proofErr w:type="spellStart"/>
      <w:r w:rsidRPr="007C59AF">
        <w:rPr>
          <w:rFonts w:ascii="Palatino" w:hAnsi="Palatino" w:cs="Palatino"/>
          <w:sz w:val="24"/>
          <w:szCs w:val="24"/>
          <w:lang w:eastAsia="sl-SI"/>
        </w:rPr>
        <w:t>futsalu</w:t>
      </w:r>
      <w:proofErr w:type="spellEnd"/>
      <w:r w:rsidRPr="007C59AF">
        <w:rPr>
          <w:rFonts w:ascii="Palatino" w:hAnsi="Palatino" w:cs="Palatino"/>
          <w:sz w:val="24"/>
          <w:szCs w:val="24"/>
          <w:lang w:eastAsia="sl-SI"/>
        </w:rPr>
        <w:t xml:space="preserve"> – 3. mesto.</w:t>
      </w:r>
    </w:p>
    <w:p w:rsidR="00F32FA5" w:rsidRPr="007C59AF" w:rsidRDefault="00F32FA5" w:rsidP="007C59AF">
      <w:pPr>
        <w:numPr>
          <w:ilvl w:val="0"/>
          <w:numId w:val="1"/>
        </w:numPr>
        <w:spacing w:after="0" w:line="240" w:lineRule="auto"/>
        <w:jc w:val="both"/>
        <w:rPr>
          <w:rFonts w:ascii="Palatino" w:hAnsi="Palatino" w:cs="Palatino"/>
          <w:sz w:val="24"/>
          <w:szCs w:val="24"/>
          <w:lang w:eastAsia="sl-SI"/>
        </w:rPr>
      </w:pPr>
      <w:r w:rsidRPr="007C59AF">
        <w:rPr>
          <w:rFonts w:ascii="Palatino" w:hAnsi="Palatino" w:cs="Palatino"/>
          <w:sz w:val="24"/>
          <w:szCs w:val="24"/>
          <w:lang w:eastAsia="sl-SI"/>
        </w:rPr>
        <w:t>Področno tekmovanje v streljanju z zračno puško – 1. mesto posamično. Na vsedržavnem tekmovanju v streljanju z zračno puško je dijakinja osvojila 25. mesto.</w:t>
      </w:r>
    </w:p>
    <w:p w:rsidR="00F32FA5" w:rsidRPr="007C59AF" w:rsidRDefault="00F32FA5" w:rsidP="007C59AF">
      <w:pPr>
        <w:numPr>
          <w:ilvl w:val="0"/>
          <w:numId w:val="1"/>
        </w:numPr>
        <w:spacing w:after="0" w:line="240" w:lineRule="auto"/>
        <w:jc w:val="both"/>
        <w:rPr>
          <w:rFonts w:ascii="Palatino" w:hAnsi="Palatino" w:cs="Palatino"/>
          <w:sz w:val="24"/>
          <w:szCs w:val="24"/>
          <w:lang w:eastAsia="sl-SI"/>
        </w:rPr>
      </w:pPr>
      <w:r w:rsidRPr="007C59AF">
        <w:rPr>
          <w:rFonts w:ascii="Palatino" w:hAnsi="Palatino" w:cs="Palatino"/>
          <w:sz w:val="24"/>
          <w:szCs w:val="24"/>
          <w:lang w:eastAsia="sl-SI"/>
        </w:rPr>
        <w:t>Regijsko tekmovanje iz geografije, 1 dijak je osvojil srebrno priznanje.</w:t>
      </w:r>
    </w:p>
    <w:p w:rsidR="00F32FA5" w:rsidRPr="007C59AF" w:rsidRDefault="00F32FA5" w:rsidP="007C59AF">
      <w:pPr>
        <w:numPr>
          <w:ilvl w:val="0"/>
          <w:numId w:val="1"/>
        </w:numPr>
        <w:spacing w:after="0" w:line="240" w:lineRule="auto"/>
        <w:jc w:val="both"/>
        <w:rPr>
          <w:rFonts w:ascii="Palatino" w:hAnsi="Palatino" w:cs="Palatino"/>
          <w:sz w:val="24"/>
          <w:szCs w:val="24"/>
          <w:lang w:eastAsia="sl-SI"/>
        </w:rPr>
      </w:pPr>
      <w:r w:rsidRPr="007C59AF">
        <w:rPr>
          <w:rFonts w:ascii="Palatino" w:hAnsi="Palatino" w:cs="Palatino"/>
          <w:sz w:val="24"/>
          <w:szCs w:val="24"/>
          <w:lang w:eastAsia="sl-SI"/>
        </w:rPr>
        <w:t xml:space="preserve">Tekmovanje za bralno značko Epi </w:t>
      </w:r>
      <w:proofErr w:type="spellStart"/>
      <w:r w:rsidRPr="007C59AF">
        <w:rPr>
          <w:rFonts w:ascii="Palatino" w:hAnsi="Palatino" w:cs="Palatino"/>
          <w:sz w:val="24"/>
          <w:szCs w:val="24"/>
          <w:lang w:eastAsia="sl-SI"/>
        </w:rPr>
        <w:t>Reading</w:t>
      </w:r>
      <w:proofErr w:type="spellEnd"/>
      <w:r w:rsidRPr="007C59AF">
        <w:rPr>
          <w:rFonts w:ascii="Palatino" w:hAnsi="Palatino" w:cs="Palatino"/>
          <w:sz w:val="24"/>
          <w:szCs w:val="24"/>
          <w:lang w:eastAsia="sl-SI"/>
        </w:rPr>
        <w:t xml:space="preserve"> </w:t>
      </w:r>
      <w:proofErr w:type="spellStart"/>
      <w:r w:rsidRPr="007C59AF">
        <w:rPr>
          <w:rFonts w:ascii="Palatino" w:hAnsi="Palatino" w:cs="Palatino"/>
          <w:sz w:val="24"/>
          <w:szCs w:val="24"/>
          <w:lang w:eastAsia="sl-SI"/>
        </w:rPr>
        <w:t>Badage</w:t>
      </w:r>
      <w:proofErr w:type="spellEnd"/>
      <w:r w:rsidRPr="007C59AF">
        <w:rPr>
          <w:rFonts w:ascii="Palatino" w:hAnsi="Palatino" w:cs="Palatino"/>
          <w:sz w:val="24"/>
          <w:szCs w:val="24"/>
          <w:lang w:eastAsia="sl-SI"/>
        </w:rPr>
        <w:t>, dijakinja je osvojila srebrno priznanje.</w:t>
      </w:r>
    </w:p>
    <w:p w:rsidR="00F32FA5" w:rsidRPr="007C59AF" w:rsidRDefault="00F32FA5" w:rsidP="007C59AF">
      <w:pPr>
        <w:numPr>
          <w:ilvl w:val="0"/>
          <w:numId w:val="1"/>
        </w:numPr>
        <w:spacing w:after="0" w:line="240" w:lineRule="auto"/>
        <w:jc w:val="both"/>
        <w:rPr>
          <w:rFonts w:ascii="Palatino" w:hAnsi="Palatino" w:cs="Palatino"/>
          <w:sz w:val="24"/>
          <w:szCs w:val="24"/>
          <w:lang w:eastAsia="sl-SI"/>
        </w:rPr>
      </w:pPr>
      <w:r w:rsidRPr="007C59AF">
        <w:rPr>
          <w:rFonts w:ascii="Palatino" w:hAnsi="Palatino" w:cs="Palatino"/>
          <w:sz w:val="24"/>
          <w:szCs w:val="24"/>
          <w:lang w:eastAsia="sl-SI"/>
        </w:rPr>
        <w:t xml:space="preserve">Regijsko tekmovanje </w:t>
      </w:r>
      <w:proofErr w:type="spellStart"/>
      <w:r w:rsidRPr="007C59AF">
        <w:rPr>
          <w:rFonts w:ascii="Palatino" w:hAnsi="Palatino" w:cs="Palatino"/>
          <w:sz w:val="24"/>
          <w:szCs w:val="24"/>
          <w:lang w:eastAsia="sl-SI"/>
        </w:rPr>
        <w:t>Loreley</w:t>
      </w:r>
      <w:proofErr w:type="spellEnd"/>
      <w:r w:rsidRPr="007C59AF">
        <w:rPr>
          <w:rFonts w:ascii="Palatino" w:hAnsi="Palatino" w:cs="Palatino"/>
          <w:sz w:val="24"/>
          <w:szCs w:val="24"/>
          <w:lang w:eastAsia="sl-SI"/>
        </w:rPr>
        <w:t xml:space="preserve"> iz znanja nemščine, dva dijaka sta osvojila zlato priznanje, en pa srebrno.</w:t>
      </w:r>
    </w:p>
    <w:p w:rsidR="00F32FA5" w:rsidRPr="007C59AF" w:rsidRDefault="00F32FA5" w:rsidP="007C59AF">
      <w:pPr>
        <w:numPr>
          <w:ilvl w:val="0"/>
          <w:numId w:val="1"/>
        </w:numPr>
        <w:spacing w:after="0" w:line="240" w:lineRule="auto"/>
        <w:jc w:val="both"/>
        <w:rPr>
          <w:rFonts w:ascii="Palatino" w:hAnsi="Palatino" w:cs="Palatino"/>
          <w:sz w:val="24"/>
          <w:szCs w:val="24"/>
          <w:lang w:eastAsia="sl-SI"/>
        </w:rPr>
      </w:pPr>
      <w:r w:rsidRPr="007C59AF">
        <w:rPr>
          <w:rFonts w:ascii="Palatino" w:hAnsi="Palatino" w:cs="Palatino"/>
          <w:sz w:val="24"/>
          <w:szCs w:val="24"/>
          <w:lang w:eastAsia="sl-SI"/>
        </w:rPr>
        <w:t>Tekmovanje iz znanja o sladkorni bolezni – en dijak je osvojil zlato priznanje, en srebrno, dva pa bronasto priznanje.</w:t>
      </w:r>
    </w:p>
    <w:p w:rsidR="00F32FA5" w:rsidRPr="007C59AF" w:rsidRDefault="00F32FA5" w:rsidP="007C59AF">
      <w:pPr>
        <w:numPr>
          <w:ilvl w:val="0"/>
          <w:numId w:val="1"/>
        </w:numPr>
        <w:spacing w:after="0" w:line="240" w:lineRule="auto"/>
        <w:jc w:val="both"/>
        <w:rPr>
          <w:rFonts w:ascii="Palatino" w:hAnsi="Palatino" w:cs="Palatino"/>
          <w:sz w:val="24"/>
          <w:szCs w:val="24"/>
          <w:lang w:eastAsia="sl-SI"/>
        </w:rPr>
      </w:pPr>
      <w:r w:rsidRPr="007C59AF">
        <w:rPr>
          <w:rFonts w:ascii="Palatino" w:hAnsi="Palatino" w:cs="Palatino"/>
          <w:sz w:val="24"/>
          <w:szCs w:val="24"/>
          <w:lang w:eastAsia="sl-SI"/>
        </w:rPr>
        <w:t>Tekmovanje o poznavanju piva v Pivovarni Union, dijaki so osvojili 3. mesto.</w:t>
      </w:r>
    </w:p>
    <w:p w:rsidR="00F32FA5" w:rsidRDefault="00F32FA5" w:rsidP="007C59AF">
      <w:pPr>
        <w:numPr>
          <w:ilvl w:val="0"/>
          <w:numId w:val="1"/>
        </w:numPr>
        <w:spacing w:after="0" w:line="240" w:lineRule="auto"/>
        <w:jc w:val="both"/>
        <w:rPr>
          <w:rFonts w:ascii="Palatino" w:hAnsi="Palatino" w:cs="Palatino"/>
          <w:sz w:val="24"/>
          <w:szCs w:val="24"/>
          <w:lang w:eastAsia="sl-SI"/>
        </w:rPr>
      </w:pPr>
      <w:r w:rsidRPr="007C59AF">
        <w:rPr>
          <w:rFonts w:ascii="Palatino" w:hAnsi="Palatino" w:cs="Palatino"/>
          <w:sz w:val="24"/>
          <w:szCs w:val="24"/>
          <w:lang w:eastAsia="sl-SI"/>
        </w:rPr>
        <w:t>8 mednarodni festival Več znanja za več turizem – dijaki so prejeli srebrno priznanje.</w:t>
      </w:r>
    </w:p>
    <w:p w:rsidR="00F32FA5" w:rsidRPr="007C59AF" w:rsidRDefault="00F32FA5" w:rsidP="0053605B">
      <w:pPr>
        <w:spacing w:after="0" w:line="240" w:lineRule="auto"/>
        <w:jc w:val="both"/>
        <w:rPr>
          <w:rFonts w:ascii="Palatino" w:hAnsi="Palatino" w:cs="Palatino"/>
          <w:sz w:val="24"/>
          <w:szCs w:val="24"/>
          <w:lang w:eastAsia="sl-SI"/>
        </w:rPr>
      </w:pPr>
    </w:p>
    <w:p w:rsidR="00F32FA5" w:rsidRDefault="00F32FA5" w:rsidP="000B6A33">
      <w:pPr>
        <w:jc w:val="both"/>
      </w:pPr>
    </w:p>
    <w:p w:rsidR="00F32FA5" w:rsidRDefault="00F32FA5" w:rsidP="00C54471">
      <w:pPr>
        <w:pStyle w:val="Default"/>
        <w:jc w:val="both"/>
        <w:outlineLvl w:val="0"/>
        <w:rPr>
          <w:b/>
          <w:bCs/>
          <w:sz w:val="28"/>
          <w:szCs w:val="28"/>
        </w:rPr>
      </w:pPr>
      <w:r>
        <w:rPr>
          <w:b/>
          <w:bCs/>
          <w:sz w:val="28"/>
          <w:szCs w:val="28"/>
        </w:rPr>
        <w:t xml:space="preserve">VII. PRAKTIČNO IZOBRAŽEVANJE Z DELOM </w:t>
      </w:r>
    </w:p>
    <w:p w:rsidR="00F32FA5" w:rsidRDefault="00F32FA5" w:rsidP="000B6A33">
      <w:pPr>
        <w:pStyle w:val="Default"/>
        <w:jc w:val="both"/>
        <w:rPr>
          <w:sz w:val="28"/>
          <w:szCs w:val="28"/>
        </w:rPr>
      </w:pPr>
    </w:p>
    <w:p w:rsidR="00F32FA5" w:rsidRDefault="00F32FA5" w:rsidP="000B6A33">
      <w:pPr>
        <w:pStyle w:val="Default"/>
        <w:jc w:val="both"/>
        <w:rPr>
          <w:sz w:val="22"/>
          <w:szCs w:val="22"/>
        </w:rPr>
      </w:pPr>
      <w:r>
        <w:rPr>
          <w:sz w:val="20"/>
          <w:szCs w:val="20"/>
        </w:rPr>
        <w:t xml:space="preserve"> </w:t>
      </w:r>
      <w:r>
        <w:rPr>
          <w:b/>
          <w:bCs/>
          <w:sz w:val="22"/>
          <w:szCs w:val="22"/>
        </w:rPr>
        <w:t xml:space="preserve">Načrtovanje in izvajanje praktičnega usposabljanja z delom </w:t>
      </w:r>
    </w:p>
    <w:p w:rsidR="00F32FA5" w:rsidRDefault="00F32FA5" w:rsidP="000B6A33">
      <w:pPr>
        <w:pStyle w:val="Default"/>
        <w:jc w:val="both"/>
        <w:rPr>
          <w:sz w:val="22"/>
          <w:szCs w:val="22"/>
        </w:rPr>
      </w:pPr>
      <w:r>
        <w:rPr>
          <w:sz w:val="22"/>
          <w:szCs w:val="22"/>
        </w:rPr>
        <w:t xml:space="preserve">Šola ima seznam dijakov, nabor delodajalcev, potrditev delovnega mesta in operativni program izvedbe PUD. Načrt spremljanja dijakov je usklajen z mentorji v podjetjih, organizator praktičnega pouka redno obiskuje šolajoče na PUD. </w:t>
      </w:r>
    </w:p>
    <w:p w:rsidR="00F32FA5" w:rsidRDefault="00F32FA5" w:rsidP="000B6A33">
      <w:pPr>
        <w:pStyle w:val="Default"/>
        <w:jc w:val="both"/>
        <w:rPr>
          <w:sz w:val="22"/>
          <w:szCs w:val="22"/>
        </w:rPr>
      </w:pPr>
    </w:p>
    <w:p w:rsidR="00F32FA5" w:rsidRDefault="00F32FA5" w:rsidP="000B6A33">
      <w:pPr>
        <w:pStyle w:val="Default"/>
        <w:jc w:val="both"/>
        <w:rPr>
          <w:sz w:val="22"/>
          <w:szCs w:val="22"/>
        </w:rPr>
      </w:pPr>
    </w:p>
    <w:p w:rsidR="00F32FA5" w:rsidRDefault="00F32FA5" w:rsidP="000B6A33">
      <w:pPr>
        <w:pStyle w:val="Default"/>
        <w:jc w:val="both"/>
        <w:rPr>
          <w:sz w:val="22"/>
          <w:szCs w:val="22"/>
        </w:rPr>
      </w:pPr>
      <w:r>
        <w:rPr>
          <w:sz w:val="20"/>
          <w:szCs w:val="20"/>
        </w:rPr>
        <w:t xml:space="preserve"> </w:t>
      </w:r>
      <w:r>
        <w:rPr>
          <w:b/>
          <w:bCs/>
          <w:sz w:val="22"/>
          <w:szCs w:val="22"/>
        </w:rPr>
        <w:t xml:space="preserve">Spremljanje dijakov </w:t>
      </w:r>
    </w:p>
    <w:p w:rsidR="00F32FA5" w:rsidRDefault="00F32FA5" w:rsidP="000B6A33">
      <w:pPr>
        <w:pStyle w:val="Default"/>
        <w:jc w:val="both"/>
        <w:rPr>
          <w:sz w:val="22"/>
          <w:szCs w:val="22"/>
        </w:rPr>
      </w:pPr>
      <w:r>
        <w:rPr>
          <w:sz w:val="22"/>
          <w:szCs w:val="22"/>
        </w:rPr>
        <w:t xml:space="preserve">Šola ima oblikovan načrt spremljanja dijakov, ki je usklajen z mentorji v podjetjih. Organizator praktičnega pouka redno obiskuje dijake na PUD. </w:t>
      </w:r>
    </w:p>
    <w:p w:rsidR="00F32FA5" w:rsidRDefault="00F32FA5" w:rsidP="000B6A33">
      <w:pPr>
        <w:pStyle w:val="Default"/>
        <w:jc w:val="both"/>
        <w:rPr>
          <w:sz w:val="22"/>
          <w:szCs w:val="22"/>
        </w:rPr>
      </w:pPr>
    </w:p>
    <w:p w:rsidR="00F32FA5" w:rsidRDefault="00F32FA5" w:rsidP="000B6A33">
      <w:pPr>
        <w:pStyle w:val="Default"/>
        <w:jc w:val="both"/>
        <w:rPr>
          <w:sz w:val="22"/>
          <w:szCs w:val="22"/>
        </w:rPr>
      </w:pPr>
      <w:r>
        <w:rPr>
          <w:sz w:val="20"/>
          <w:szCs w:val="20"/>
        </w:rPr>
        <w:t xml:space="preserve"> </w:t>
      </w:r>
      <w:r>
        <w:rPr>
          <w:b/>
          <w:bCs/>
          <w:sz w:val="22"/>
          <w:szCs w:val="22"/>
        </w:rPr>
        <w:t xml:space="preserve">Usposabljanje mentorjev </w:t>
      </w:r>
    </w:p>
    <w:p w:rsidR="00F32FA5" w:rsidRDefault="00F32FA5" w:rsidP="000B6A33">
      <w:pPr>
        <w:pStyle w:val="Default"/>
        <w:jc w:val="both"/>
        <w:rPr>
          <w:sz w:val="22"/>
          <w:szCs w:val="22"/>
        </w:rPr>
      </w:pPr>
      <w:r>
        <w:rPr>
          <w:sz w:val="22"/>
          <w:szCs w:val="22"/>
        </w:rPr>
        <w:t xml:space="preserve">Šola enkrat na leto organizira srečanje mentorjev PUD, kjer seznani mentorje z izvajanjem PUD in novostmi. </w:t>
      </w:r>
    </w:p>
    <w:p w:rsidR="00F32FA5" w:rsidRDefault="00F32FA5" w:rsidP="000B6A33">
      <w:pPr>
        <w:pStyle w:val="Default"/>
        <w:jc w:val="both"/>
        <w:rPr>
          <w:b/>
          <w:bCs/>
          <w:sz w:val="28"/>
          <w:szCs w:val="28"/>
        </w:rPr>
      </w:pPr>
    </w:p>
    <w:p w:rsidR="00F32FA5" w:rsidRDefault="00F32FA5" w:rsidP="00C54471">
      <w:pPr>
        <w:pStyle w:val="Default"/>
        <w:jc w:val="both"/>
        <w:outlineLvl w:val="0"/>
        <w:rPr>
          <w:b/>
          <w:bCs/>
          <w:sz w:val="28"/>
          <w:szCs w:val="28"/>
        </w:rPr>
      </w:pPr>
      <w:r>
        <w:rPr>
          <w:b/>
          <w:bCs/>
          <w:sz w:val="28"/>
          <w:szCs w:val="28"/>
        </w:rPr>
        <w:t xml:space="preserve">IX. SVETOVANJE IN PODPORA DIJAKOM </w:t>
      </w:r>
    </w:p>
    <w:p w:rsidR="00F32FA5" w:rsidRDefault="00F32FA5" w:rsidP="000B6A33">
      <w:pPr>
        <w:pStyle w:val="Default"/>
        <w:jc w:val="both"/>
        <w:rPr>
          <w:sz w:val="28"/>
          <w:szCs w:val="28"/>
        </w:rPr>
      </w:pPr>
    </w:p>
    <w:p w:rsidR="00F32FA5" w:rsidRDefault="00F32FA5" w:rsidP="000B6A33">
      <w:pPr>
        <w:pStyle w:val="Default"/>
        <w:jc w:val="both"/>
        <w:rPr>
          <w:sz w:val="22"/>
          <w:szCs w:val="22"/>
        </w:rPr>
      </w:pPr>
      <w:r>
        <w:rPr>
          <w:sz w:val="20"/>
          <w:szCs w:val="20"/>
        </w:rPr>
        <w:t xml:space="preserve"> </w:t>
      </w:r>
      <w:r>
        <w:rPr>
          <w:b/>
          <w:bCs/>
          <w:sz w:val="22"/>
          <w:szCs w:val="22"/>
        </w:rPr>
        <w:t xml:space="preserve">Poklicno usmerjanje, informiranje in svetovanje </w:t>
      </w:r>
    </w:p>
    <w:p w:rsidR="00F32FA5" w:rsidRDefault="00F32FA5" w:rsidP="000B6A33">
      <w:pPr>
        <w:pStyle w:val="Default"/>
        <w:jc w:val="both"/>
        <w:rPr>
          <w:sz w:val="22"/>
          <w:szCs w:val="22"/>
        </w:rPr>
      </w:pPr>
      <w:r>
        <w:rPr>
          <w:sz w:val="22"/>
          <w:szCs w:val="22"/>
        </w:rPr>
        <w:t xml:space="preserve">Svetovalna služba je: </w:t>
      </w:r>
    </w:p>
    <w:p w:rsidR="00F32FA5" w:rsidRDefault="00F32FA5" w:rsidP="000B6A33">
      <w:pPr>
        <w:pStyle w:val="Default"/>
        <w:spacing w:after="43"/>
        <w:jc w:val="both"/>
        <w:rPr>
          <w:sz w:val="22"/>
          <w:szCs w:val="22"/>
        </w:rPr>
      </w:pPr>
      <w:r>
        <w:rPr>
          <w:rFonts w:ascii="Courier New" w:hAnsi="Courier New" w:cs="Courier New"/>
          <w:sz w:val="20"/>
          <w:szCs w:val="20"/>
        </w:rPr>
        <w:t xml:space="preserve">o </w:t>
      </w:r>
      <w:r>
        <w:rPr>
          <w:sz w:val="22"/>
          <w:szCs w:val="22"/>
        </w:rPr>
        <w:t xml:space="preserve">sodelovala pri vpisu v prvi letnik, izvajala začetno spremljanje dijakov, </w:t>
      </w:r>
    </w:p>
    <w:p w:rsidR="00F32FA5" w:rsidRDefault="00F32FA5" w:rsidP="000B6A33">
      <w:pPr>
        <w:pStyle w:val="Default"/>
        <w:spacing w:after="43"/>
        <w:jc w:val="both"/>
        <w:rPr>
          <w:sz w:val="22"/>
          <w:szCs w:val="22"/>
        </w:rPr>
      </w:pPr>
      <w:r>
        <w:rPr>
          <w:rFonts w:ascii="Courier New" w:hAnsi="Courier New" w:cs="Courier New"/>
          <w:sz w:val="20"/>
          <w:szCs w:val="20"/>
        </w:rPr>
        <w:t xml:space="preserve">o </w:t>
      </w:r>
      <w:r>
        <w:rPr>
          <w:sz w:val="22"/>
          <w:szCs w:val="22"/>
        </w:rPr>
        <w:t xml:space="preserve">sodelovala pri izdelavi individualnega učnega načrta, </w:t>
      </w:r>
    </w:p>
    <w:p w:rsidR="00F32FA5" w:rsidRDefault="00F32FA5" w:rsidP="000B6A33">
      <w:pPr>
        <w:pStyle w:val="Default"/>
        <w:spacing w:after="43"/>
        <w:jc w:val="both"/>
        <w:rPr>
          <w:sz w:val="22"/>
          <w:szCs w:val="22"/>
        </w:rPr>
      </w:pPr>
      <w:r>
        <w:rPr>
          <w:rFonts w:ascii="Courier New" w:hAnsi="Courier New" w:cs="Courier New"/>
          <w:sz w:val="20"/>
          <w:szCs w:val="20"/>
        </w:rPr>
        <w:t xml:space="preserve">o </w:t>
      </w:r>
      <w:r>
        <w:rPr>
          <w:sz w:val="22"/>
          <w:szCs w:val="22"/>
        </w:rPr>
        <w:t xml:space="preserve">sodelovala pri usmerjanju in preusmerjanju dijakov, </w:t>
      </w:r>
    </w:p>
    <w:p w:rsidR="00F32FA5" w:rsidRDefault="00F32FA5" w:rsidP="000B6A33">
      <w:pPr>
        <w:pStyle w:val="Default"/>
        <w:spacing w:after="43"/>
        <w:jc w:val="both"/>
        <w:rPr>
          <w:sz w:val="22"/>
          <w:szCs w:val="22"/>
        </w:rPr>
      </w:pPr>
      <w:r>
        <w:rPr>
          <w:rFonts w:ascii="Courier New" w:hAnsi="Courier New" w:cs="Courier New"/>
          <w:sz w:val="20"/>
          <w:szCs w:val="20"/>
        </w:rPr>
        <w:t xml:space="preserve">o </w:t>
      </w:r>
      <w:r>
        <w:rPr>
          <w:sz w:val="22"/>
          <w:szCs w:val="22"/>
        </w:rPr>
        <w:t xml:space="preserve">spremljala je učni uspeh, </w:t>
      </w:r>
    </w:p>
    <w:p w:rsidR="00F32FA5" w:rsidRDefault="00F32FA5" w:rsidP="000B6A33">
      <w:pPr>
        <w:pStyle w:val="Default"/>
        <w:spacing w:after="43"/>
        <w:jc w:val="both"/>
        <w:rPr>
          <w:sz w:val="22"/>
          <w:szCs w:val="22"/>
        </w:rPr>
      </w:pPr>
      <w:r>
        <w:rPr>
          <w:rFonts w:ascii="Courier New" w:hAnsi="Courier New" w:cs="Courier New"/>
          <w:sz w:val="20"/>
          <w:szCs w:val="20"/>
        </w:rPr>
        <w:t xml:space="preserve">o </w:t>
      </w:r>
      <w:r>
        <w:rPr>
          <w:sz w:val="22"/>
          <w:szCs w:val="22"/>
        </w:rPr>
        <w:t xml:space="preserve">izpeljala individualne obravnave dijakov zaradi učne neuspešnosti in vzgojne neprilagojenosti, </w:t>
      </w:r>
    </w:p>
    <w:p w:rsidR="00F32FA5" w:rsidRDefault="00F32FA5" w:rsidP="000B6A33">
      <w:pPr>
        <w:pStyle w:val="Default"/>
        <w:spacing w:after="43"/>
        <w:jc w:val="both"/>
        <w:rPr>
          <w:sz w:val="22"/>
          <w:szCs w:val="22"/>
        </w:rPr>
      </w:pPr>
      <w:r>
        <w:rPr>
          <w:rFonts w:ascii="Courier New" w:hAnsi="Courier New" w:cs="Courier New"/>
          <w:sz w:val="20"/>
          <w:szCs w:val="20"/>
        </w:rPr>
        <w:lastRenderedPageBreak/>
        <w:t xml:space="preserve">o </w:t>
      </w:r>
      <w:r>
        <w:rPr>
          <w:sz w:val="22"/>
          <w:szCs w:val="22"/>
        </w:rPr>
        <w:t xml:space="preserve">sodelovala z osnovnimi šolami, </w:t>
      </w:r>
    </w:p>
    <w:p w:rsidR="00F32FA5" w:rsidRDefault="00F32FA5" w:rsidP="000B6A33">
      <w:pPr>
        <w:pStyle w:val="Default"/>
        <w:jc w:val="both"/>
        <w:rPr>
          <w:sz w:val="22"/>
          <w:szCs w:val="22"/>
        </w:rPr>
      </w:pPr>
      <w:r>
        <w:rPr>
          <w:rFonts w:ascii="Courier New" w:hAnsi="Courier New" w:cs="Courier New"/>
          <w:sz w:val="20"/>
          <w:szCs w:val="20"/>
        </w:rPr>
        <w:t xml:space="preserve">o </w:t>
      </w:r>
      <w:r>
        <w:rPr>
          <w:sz w:val="22"/>
          <w:szCs w:val="22"/>
        </w:rPr>
        <w:t xml:space="preserve">informirala dijake zaključnih letnikov glede nadaljnjega izobraževanja in druge aktivnosti. </w:t>
      </w:r>
    </w:p>
    <w:p w:rsidR="00F32FA5" w:rsidRDefault="00F32FA5" w:rsidP="000B6A33">
      <w:pPr>
        <w:pStyle w:val="Default"/>
        <w:jc w:val="both"/>
        <w:rPr>
          <w:sz w:val="22"/>
          <w:szCs w:val="22"/>
        </w:rPr>
      </w:pPr>
      <w:r>
        <w:rPr>
          <w:sz w:val="22"/>
          <w:szCs w:val="22"/>
        </w:rPr>
        <w:t xml:space="preserve">Ob vpisu je izveden uvodni individualni pogovor, svetovalna služba preprečuje težave prehoda dijakov 1. letnika. Za vse dijake je izvedena delavnica o metodah učenja in dela na šoli. Za dijake, ki ne dosegajo minimalnih standardov znanja je izdelan individualni izobraževalni načrt. </w:t>
      </w:r>
    </w:p>
    <w:p w:rsidR="00F32FA5" w:rsidRDefault="00F32FA5" w:rsidP="000B6A33">
      <w:pPr>
        <w:pStyle w:val="Default"/>
        <w:jc w:val="both"/>
        <w:rPr>
          <w:sz w:val="22"/>
          <w:szCs w:val="22"/>
        </w:rPr>
      </w:pPr>
    </w:p>
    <w:p w:rsidR="00F32FA5" w:rsidRDefault="00F32FA5" w:rsidP="000B6A33">
      <w:pPr>
        <w:pStyle w:val="Default"/>
        <w:jc w:val="both"/>
        <w:rPr>
          <w:sz w:val="22"/>
          <w:szCs w:val="22"/>
        </w:rPr>
      </w:pPr>
      <w:r>
        <w:rPr>
          <w:sz w:val="20"/>
          <w:szCs w:val="20"/>
        </w:rPr>
        <w:t xml:space="preserve"> </w:t>
      </w:r>
      <w:r>
        <w:rPr>
          <w:b/>
          <w:bCs/>
          <w:sz w:val="22"/>
          <w:szCs w:val="22"/>
        </w:rPr>
        <w:t xml:space="preserve">Skrb za neuspešne </w:t>
      </w:r>
    </w:p>
    <w:p w:rsidR="00F32FA5" w:rsidRPr="00AF3609" w:rsidRDefault="00F32FA5" w:rsidP="000B6A33">
      <w:pPr>
        <w:pStyle w:val="Default"/>
        <w:jc w:val="both"/>
        <w:rPr>
          <w:color w:val="000000" w:themeColor="text1"/>
          <w:sz w:val="22"/>
          <w:szCs w:val="22"/>
        </w:rPr>
      </w:pPr>
      <w:r w:rsidRPr="00AF3609">
        <w:rPr>
          <w:color w:val="000000" w:themeColor="text1"/>
          <w:sz w:val="22"/>
          <w:szCs w:val="22"/>
        </w:rPr>
        <w:t>Šola je posebno skrb namenila neusp</w:t>
      </w:r>
      <w:r w:rsidR="00AF3609" w:rsidRPr="00AF3609">
        <w:rPr>
          <w:color w:val="000000" w:themeColor="text1"/>
          <w:sz w:val="22"/>
          <w:szCs w:val="22"/>
        </w:rPr>
        <w:t>ešnim, tako je imelo 10 dijakov</w:t>
      </w:r>
      <w:r w:rsidRPr="00AF3609">
        <w:rPr>
          <w:color w:val="000000" w:themeColor="text1"/>
          <w:sz w:val="22"/>
          <w:szCs w:val="22"/>
        </w:rPr>
        <w:t xml:space="preserve"> učno pogodbo. S tem je šola izvajala ukrepe, ki preprečujejo ponavljanje. </w:t>
      </w:r>
    </w:p>
    <w:p w:rsidR="00F32FA5" w:rsidRPr="00B008CA" w:rsidRDefault="00F32FA5" w:rsidP="000B6A33">
      <w:pPr>
        <w:pStyle w:val="Default"/>
        <w:jc w:val="both"/>
        <w:rPr>
          <w:color w:val="FF0000"/>
          <w:sz w:val="22"/>
          <w:szCs w:val="22"/>
        </w:rPr>
      </w:pPr>
    </w:p>
    <w:p w:rsidR="00F32FA5" w:rsidRDefault="00F32FA5" w:rsidP="000B6A33">
      <w:pPr>
        <w:pStyle w:val="Default"/>
        <w:jc w:val="both"/>
        <w:rPr>
          <w:sz w:val="22"/>
          <w:szCs w:val="22"/>
        </w:rPr>
      </w:pPr>
      <w:r>
        <w:rPr>
          <w:sz w:val="20"/>
          <w:szCs w:val="20"/>
        </w:rPr>
        <w:t xml:space="preserve"> </w:t>
      </w:r>
      <w:r>
        <w:rPr>
          <w:b/>
          <w:bCs/>
          <w:sz w:val="22"/>
          <w:szCs w:val="22"/>
        </w:rPr>
        <w:t xml:space="preserve">Skrb za tiste, ki zapustijo šolo </w:t>
      </w:r>
    </w:p>
    <w:p w:rsidR="00F32FA5" w:rsidRDefault="00F32FA5" w:rsidP="000B6A33">
      <w:pPr>
        <w:pStyle w:val="Default"/>
        <w:jc w:val="both"/>
        <w:rPr>
          <w:sz w:val="22"/>
          <w:szCs w:val="22"/>
        </w:rPr>
      </w:pPr>
      <w:r>
        <w:rPr>
          <w:sz w:val="22"/>
          <w:szCs w:val="22"/>
        </w:rPr>
        <w:t xml:space="preserve">Tistim, ki so med letom zaključili šolanje, je svetovalna služba, tudi ob prisotnosti staršev, s svetovanjem usmerjala v ustrezne izobraževalne institucije izven šole ali na trg delovne sile. Sodelovala je z zunanjimi institucijami v lokalnem in širšem prostoru (Ljudska univerza, Zavod za zaposlovanje, Center za informiranje in poklicno svetovanje, Centri za socialno delo, Svetovalno središče,…). Ponujala je pomoč pri vzpostavitvi stika z drugo šolsko ustanovo. </w:t>
      </w:r>
    </w:p>
    <w:p w:rsidR="00F32FA5" w:rsidRDefault="00F32FA5" w:rsidP="000B6A33">
      <w:pPr>
        <w:pStyle w:val="Default"/>
        <w:jc w:val="both"/>
        <w:rPr>
          <w:sz w:val="22"/>
          <w:szCs w:val="22"/>
        </w:rPr>
      </w:pPr>
    </w:p>
    <w:p w:rsidR="00F32FA5" w:rsidRDefault="00F32FA5" w:rsidP="000B6A33">
      <w:pPr>
        <w:pStyle w:val="Default"/>
        <w:jc w:val="both"/>
        <w:rPr>
          <w:sz w:val="22"/>
          <w:szCs w:val="22"/>
        </w:rPr>
      </w:pPr>
      <w:r>
        <w:rPr>
          <w:sz w:val="20"/>
          <w:szCs w:val="20"/>
        </w:rPr>
        <w:t xml:space="preserve"> </w:t>
      </w:r>
      <w:r>
        <w:rPr>
          <w:b/>
          <w:bCs/>
          <w:sz w:val="22"/>
          <w:szCs w:val="22"/>
        </w:rPr>
        <w:t xml:space="preserve">Podpora šolajočim s posebnimi potrebami </w:t>
      </w:r>
    </w:p>
    <w:p w:rsidR="00F32FA5" w:rsidRDefault="00F32FA5" w:rsidP="000B6A33">
      <w:pPr>
        <w:pStyle w:val="Default"/>
        <w:jc w:val="both"/>
        <w:rPr>
          <w:sz w:val="22"/>
          <w:szCs w:val="22"/>
        </w:rPr>
      </w:pPr>
      <w:r>
        <w:rPr>
          <w:sz w:val="22"/>
          <w:szCs w:val="22"/>
        </w:rPr>
        <w:t xml:space="preserve">Za dijake z odločbo o usmerjanju je strokovna skupina sestavila njemu prilagojen načrt prilagojenega pouka, usklajenega z izvajalci. Skladno z odločbo so bile take osebe z vednostjo staršev/skrbnikov deležne dodatne strokovne pomoči in spremljanja napredovanja. </w:t>
      </w:r>
    </w:p>
    <w:p w:rsidR="00F32FA5" w:rsidRDefault="00F32FA5" w:rsidP="000B6A33">
      <w:pPr>
        <w:pStyle w:val="Default"/>
        <w:jc w:val="both"/>
        <w:rPr>
          <w:sz w:val="22"/>
          <w:szCs w:val="22"/>
        </w:rPr>
      </w:pPr>
    </w:p>
    <w:p w:rsidR="00F32FA5" w:rsidRDefault="00F32FA5" w:rsidP="000B6A33">
      <w:pPr>
        <w:pStyle w:val="Default"/>
        <w:jc w:val="both"/>
        <w:rPr>
          <w:sz w:val="22"/>
          <w:szCs w:val="22"/>
        </w:rPr>
      </w:pPr>
      <w:r>
        <w:rPr>
          <w:sz w:val="20"/>
          <w:szCs w:val="20"/>
        </w:rPr>
        <w:t xml:space="preserve"> </w:t>
      </w:r>
      <w:r>
        <w:rPr>
          <w:b/>
          <w:bCs/>
          <w:sz w:val="22"/>
          <w:szCs w:val="22"/>
        </w:rPr>
        <w:t xml:space="preserve">Zadovoljstvo dijakov </w:t>
      </w:r>
    </w:p>
    <w:p w:rsidR="00F32FA5" w:rsidRPr="00AF3609" w:rsidRDefault="00F32FA5" w:rsidP="000B6A33">
      <w:pPr>
        <w:pStyle w:val="Default"/>
        <w:jc w:val="both"/>
        <w:rPr>
          <w:color w:val="000000" w:themeColor="text1"/>
          <w:sz w:val="22"/>
          <w:szCs w:val="22"/>
        </w:rPr>
      </w:pPr>
      <w:r w:rsidRPr="00AF3609">
        <w:rPr>
          <w:color w:val="000000" w:themeColor="text1"/>
          <w:sz w:val="22"/>
          <w:szCs w:val="22"/>
        </w:rPr>
        <w:t>Izpeljali smo dve anketi, katerih rezultati so bili predstavljeni v poglavju Sistem kakovosti.</w:t>
      </w:r>
    </w:p>
    <w:p w:rsidR="00F32FA5" w:rsidRDefault="00F32FA5" w:rsidP="000B6A33">
      <w:pPr>
        <w:pStyle w:val="Default"/>
        <w:jc w:val="both"/>
        <w:rPr>
          <w:sz w:val="22"/>
          <w:szCs w:val="22"/>
        </w:rPr>
      </w:pPr>
    </w:p>
    <w:p w:rsidR="00F32FA5" w:rsidRDefault="00F32FA5" w:rsidP="00C54471">
      <w:pPr>
        <w:pStyle w:val="Default"/>
        <w:jc w:val="both"/>
        <w:outlineLvl w:val="0"/>
        <w:rPr>
          <w:b/>
          <w:bCs/>
          <w:sz w:val="28"/>
          <w:szCs w:val="28"/>
        </w:rPr>
      </w:pPr>
      <w:r>
        <w:rPr>
          <w:b/>
          <w:bCs/>
          <w:sz w:val="28"/>
          <w:szCs w:val="28"/>
        </w:rPr>
        <w:t xml:space="preserve">X. STROKOVNI RAZVOJ UČITELJEV IN DRUGIH STROKOVNIH DELAVCEV </w:t>
      </w:r>
    </w:p>
    <w:p w:rsidR="00F32FA5" w:rsidRDefault="00F32FA5" w:rsidP="000B6A33">
      <w:pPr>
        <w:pStyle w:val="Default"/>
        <w:jc w:val="both"/>
        <w:rPr>
          <w:sz w:val="28"/>
          <w:szCs w:val="28"/>
        </w:rPr>
      </w:pPr>
    </w:p>
    <w:p w:rsidR="00F32FA5" w:rsidRDefault="00F32FA5" w:rsidP="000B6A33">
      <w:pPr>
        <w:pStyle w:val="Default"/>
        <w:jc w:val="both"/>
        <w:rPr>
          <w:sz w:val="22"/>
          <w:szCs w:val="22"/>
        </w:rPr>
      </w:pPr>
      <w:r>
        <w:rPr>
          <w:sz w:val="20"/>
          <w:szCs w:val="20"/>
        </w:rPr>
        <w:t xml:space="preserve"> </w:t>
      </w:r>
      <w:r>
        <w:rPr>
          <w:b/>
          <w:bCs/>
          <w:sz w:val="22"/>
          <w:szCs w:val="22"/>
        </w:rPr>
        <w:t xml:space="preserve">Usposabljanje učiteljev </w:t>
      </w:r>
    </w:p>
    <w:p w:rsidR="00F32FA5" w:rsidRPr="00AF3609" w:rsidRDefault="00F32FA5" w:rsidP="000B6A33">
      <w:pPr>
        <w:pStyle w:val="Default"/>
        <w:jc w:val="both"/>
        <w:rPr>
          <w:color w:val="000000" w:themeColor="text1"/>
          <w:sz w:val="22"/>
          <w:szCs w:val="22"/>
        </w:rPr>
      </w:pPr>
      <w:r>
        <w:rPr>
          <w:sz w:val="22"/>
          <w:szCs w:val="22"/>
        </w:rPr>
        <w:t xml:space="preserve">Šola ima izdelano dolgoročno strategijo usposabljanja učiteljev. V letnem delovnem načrtu so navedene oblike dodatnega izobraževanja in usposabljanja učiteljev. Skladno z LDN in ugotovitvami na osnovi letnega delovnega načrta so se učitelji udeležili mnogih tematskih </w:t>
      </w:r>
      <w:r w:rsidRPr="00AF3609">
        <w:rPr>
          <w:color w:val="000000" w:themeColor="text1"/>
          <w:sz w:val="22"/>
          <w:szCs w:val="22"/>
        </w:rPr>
        <w:t>izobraževanj. Tako se je v šolskem letu 2010/2011 88 % pedagoških delavcev šole udeležilo izobraževanja. Povprečno število dni izobraževanja je kar 8,26 na pedagoškega delavca.</w:t>
      </w:r>
    </w:p>
    <w:p w:rsidR="00F32FA5" w:rsidRDefault="00F32FA5" w:rsidP="000B6A33">
      <w:pPr>
        <w:pStyle w:val="Default"/>
        <w:jc w:val="both"/>
        <w:rPr>
          <w:sz w:val="22"/>
          <w:szCs w:val="22"/>
        </w:rPr>
      </w:pPr>
      <w:r>
        <w:rPr>
          <w:sz w:val="22"/>
          <w:szCs w:val="22"/>
        </w:rPr>
        <w:t xml:space="preserve"> </w:t>
      </w:r>
    </w:p>
    <w:p w:rsidR="00F32FA5" w:rsidRDefault="00F32FA5" w:rsidP="000B6A33">
      <w:pPr>
        <w:pStyle w:val="Default"/>
        <w:jc w:val="both"/>
        <w:rPr>
          <w:sz w:val="22"/>
          <w:szCs w:val="22"/>
        </w:rPr>
      </w:pPr>
      <w:r>
        <w:rPr>
          <w:sz w:val="20"/>
          <w:szCs w:val="20"/>
        </w:rPr>
        <w:t xml:space="preserve"> </w:t>
      </w:r>
      <w:r>
        <w:rPr>
          <w:b/>
          <w:bCs/>
          <w:sz w:val="22"/>
          <w:szCs w:val="22"/>
        </w:rPr>
        <w:t xml:space="preserve">Spremljanje učiteljevega dela </w:t>
      </w:r>
    </w:p>
    <w:p w:rsidR="00F32FA5" w:rsidRPr="00AF3609" w:rsidRDefault="00F32FA5" w:rsidP="000E1A31">
      <w:pPr>
        <w:pStyle w:val="Default"/>
        <w:jc w:val="both"/>
        <w:rPr>
          <w:color w:val="000000" w:themeColor="text1"/>
          <w:sz w:val="22"/>
          <w:szCs w:val="22"/>
        </w:rPr>
      </w:pPr>
      <w:r w:rsidRPr="00AF3609">
        <w:rPr>
          <w:color w:val="000000" w:themeColor="text1"/>
          <w:sz w:val="22"/>
          <w:szCs w:val="22"/>
        </w:rPr>
        <w:t xml:space="preserve">Šola ima opredeljen načrt spremljanja dela učiteljev in prisostvovanja vzgojno-izobraževalnemu delu. V šolskem letu 2010/2011 je bila prednostna naloga spremljanje pouka v prenovljenih programih Gastronomske in hotelske storitve, Predšolska vzgoja, Gastronomija in turizem in Gastronomija. Spremljano je bilo timsko delo učiteljev v vsebinskih sklopih oz. modulih, integracija ključnih kvalifikacij v pouk ter projektno delo v projektnih tednih. Spremljava je bila opravljena pri vseh učiteljih projektnega učiteljskega zbora. Opravljenih je bilo tudi 5 hospitacij pri pripravnici. </w:t>
      </w:r>
    </w:p>
    <w:p w:rsidR="00F32FA5" w:rsidRPr="000E1A31" w:rsidRDefault="00F32FA5" w:rsidP="000E1A31">
      <w:pPr>
        <w:pStyle w:val="Default"/>
        <w:jc w:val="both"/>
        <w:rPr>
          <w:color w:val="FF0000"/>
          <w:sz w:val="22"/>
          <w:szCs w:val="22"/>
        </w:rPr>
      </w:pPr>
    </w:p>
    <w:p w:rsidR="00F32FA5" w:rsidRPr="00AF3609" w:rsidRDefault="00F32FA5" w:rsidP="000E1A31">
      <w:pPr>
        <w:pStyle w:val="Default"/>
        <w:jc w:val="both"/>
        <w:rPr>
          <w:color w:val="000000" w:themeColor="text1"/>
          <w:sz w:val="22"/>
          <w:szCs w:val="22"/>
        </w:rPr>
      </w:pPr>
      <w:r w:rsidRPr="00AF3609">
        <w:rPr>
          <w:color w:val="000000" w:themeColor="text1"/>
          <w:sz w:val="22"/>
          <w:szCs w:val="22"/>
        </w:rPr>
        <w:t xml:space="preserve">Skupaj je bilo opravljenih 42 hospitacij. Medsebojne hospitacije učiteljev niso bile izpeljane,  v okviru projektnih </w:t>
      </w:r>
      <w:proofErr w:type="spellStart"/>
      <w:r w:rsidRPr="00AF3609">
        <w:rPr>
          <w:color w:val="000000" w:themeColor="text1"/>
          <w:sz w:val="22"/>
          <w:szCs w:val="22"/>
        </w:rPr>
        <w:t>dnevov</w:t>
      </w:r>
      <w:proofErr w:type="spellEnd"/>
      <w:r w:rsidRPr="00AF3609">
        <w:rPr>
          <w:color w:val="000000" w:themeColor="text1"/>
          <w:sz w:val="22"/>
          <w:szCs w:val="22"/>
        </w:rPr>
        <w:t xml:space="preserve"> pa so učitelji pri pouku timsko sodelovali. </w:t>
      </w:r>
      <w:bookmarkStart w:id="0" w:name="_GoBack"/>
      <w:bookmarkEnd w:id="0"/>
      <w:r w:rsidRPr="00AF3609">
        <w:rPr>
          <w:color w:val="000000" w:themeColor="text1"/>
          <w:sz w:val="22"/>
          <w:szCs w:val="22"/>
        </w:rPr>
        <w:t>Vsi prenovljeni programi so imeli v tri projektne tedne.</w:t>
      </w:r>
    </w:p>
    <w:p w:rsidR="00F32FA5" w:rsidRPr="009F0538" w:rsidRDefault="00F32FA5" w:rsidP="000B6A33">
      <w:pPr>
        <w:pStyle w:val="Default"/>
        <w:jc w:val="both"/>
        <w:rPr>
          <w:color w:val="0000FF"/>
          <w:sz w:val="22"/>
          <w:szCs w:val="22"/>
        </w:rPr>
      </w:pPr>
    </w:p>
    <w:p w:rsidR="00F32FA5" w:rsidRDefault="00F32FA5" w:rsidP="000B6A33">
      <w:pPr>
        <w:pStyle w:val="Default"/>
        <w:jc w:val="both"/>
        <w:rPr>
          <w:sz w:val="22"/>
          <w:szCs w:val="22"/>
        </w:rPr>
      </w:pPr>
      <w:r>
        <w:rPr>
          <w:sz w:val="20"/>
          <w:szCs w:val="20"/>
        </w:rPr>
        <w:t xml:space="preserve"> </w:t>
      </w:r>
      <w:r>
        <w:rPr>
          <w:b/>
          <w:bCs/>
          <w:sz w:val="22"/>
          <w:szCs w:val="22"/>
        </w:rPr>
        <w:t xml:space="preserve">Šolski aktivi in programski učiteljski zbori </w:t>
      </w:r>
    </w:p>
    <w:p w:rsidR="00F32FA5" w:rsidRDefault="00F32FA5" w:rsidP="000B6A33">
      <w:pPr>
        <w:pStyle w:val="Default"/>
        <w:jc w:val="both"/>
        <w:rPr>
          <w:sz w:val="22"/>
          <w:szCs w:val="22"/>
        </w:rPr>
      </w:pPr>
      <w:r>
        <w:rPr>
          <w:sz w:val="22"/>
          <w:szCs w:val="22"/>
        </w:rPr>
        <w:t xml:space="preserve">Šola organizira delo programskih učiteljskih zborov in šolskih aktivov v skladu z načinom organiziranosti in cilji razvoja. Na šoli so delovali štirje programski učiteljski zbori za štiri različne programe. Učitelji so v njih tvorno sodelovali. Delovalo je tudi 9 aktivov, poročila o njihovem delu so predstavljena v Poročilu o izvedbi LDN. </w:t>
      </w:r>
    </w:p>
    <w:p w:rsidR="00F32FA5" w:rsidRDefault="00F32FA5" w:rsidP="000B6A33">
      <w:pPr>
        <w:pStyle w:val="Default"/>
        <w:jc w:val="both"/>
        <w:rPr>
          <w:sz w:val="22"/>
          <w:szCs w:val="22"/>
        </w:rPr>
      </w:pPr>
    </w:p>
    <w:p w:rsidR="00F32FA5" w:rsidRDefault="00F32FA5" w:rsidP="000B6A33">
      <w:pPr>
        <w:pStyle w:val="Default"/>
        <w:jc w:val="both"/>
        <w:rPr>
          <w:sz w:val="22"/>
          <w:szCs w:val="22"/>
        </w:rPr>
      </w:pPr>
      <w:r>
        <w:rPr>
          <w:sz w:val="20"/>
          <w:szCs w:val="20"/>
        </w:rPr>
        <w:t xml:space="preserve"> </w:t>
      </w:r>
      <w:r>
        <w:rPr>
          <w:b/>
          <w:bCs/>
          <w:sz w:val="22"/>
          <w:szCs w:val="22"/>
        </w:rPr>
        <w:t xml:space="preserve">Zadovoljstvo učiteljev </w:t>
      </w:r>
    </w:p>
    <w:p w:rsidR="00F32FA5" w:rsidRDefault="00F32FA5" w:rsidP="000B6A33">
      <w:pPr>
        <w:pStyle w:val="Default"/>
        <w:jc w:val="both"/>
        <w:rPr>
          <w:sz w:val="22"/>
          <w:szCs w:val="22"/>
        </w:rPr>
      </w:pPr>
      <w:r>
        <w:rPr>
          <w:sz w:val="22"/>
          <w:szCs w:val="22"/>
        </w:rPr>
        <w:t>Šola ugotavlja zadovoljstvo učiteljev. Rezultati so bili predstavljeni v poglavju Sistem kakovosti.</w:t>
      </w:r>
    </w:p>
    <w:p w:rsidR="00F32FA5" w:rsidRDefault="00F32FA5" w:rsidP="000B6A33">
      <w:pPr>
        <w:pStyle w:val="Default"/>
        <w:jc w:val="both"/>
        <w:rPr>
          <w:sz w:val="22"/>
          <w:szCs w:val="22"/>
        </w:rPr>
      </w:pPr>
    </w:p>
    <w:p w:rsidR="00F32FA5" w:rsidRDefault="00F32FA5" w:rsidP="00C54471">
      <w:pPr>
        <w:pStyle w:val="Default"/>
        <w:jc w:val="both"/>
        <w:outlineLvl w:val="0"/>
        <w:rPr>
          <w:b/>
          <w:bCs/>
          <w:sz w:val="28"/>
          <w:szCs w:val="28"/>
        </w:rPr>
      </w:pPr>
      <w:r>
        <w:rPr>
          <w:b/>
          <w:bCs/>
          <w:sz w:val="28"/>
          <w:szCs w:val="28"/>
        </w:rPr>
        <w:t xml:space="preserve">XI. ŠOLA KOT SREDIŠČE VSEŽIVLJENJSKEGA UČENJA </w:t>
      </w:r>
    </w:p>
    <w:p w:rsidR="00F32FA5" w:rsidRDefault="00F32FA5" w:rsidP="000B6A33">
      <w:pPr>
        <w:pStyle w:val="Default"/>
        <w:jc w:val="both"/>
        <w:rPr>
          <w:sz w:val="28"/>
          <w:szCs w:val="28"/>
        </w:rPr>
      </w:pPr>
    </w:p>
    <w:p w:rsidR="00F32FA5" w:rsidRDefault="00F32FA5" w:rsidP="000B6A33">
      <w:pPr>
        <w:pStyle w:val="Default"/>
        <w:jc w:val="both"/>
        <w:rPr>
          <w:sz w:val="22"/>
          <w:szCs w:val="22"/>
        </w:rPr>
      </w:pPr>
      <w:r>
        <w:rPr>
          <w:sz w:val="20"/>
          <w:szCs w:val="20"/>
        </w:rPr>
        <w:t xml:space="preserve"> </w:t>
      </w:r>
      <w:r>
        <w:rPr>
          <w:b/>
          <w:bCs/>
          <w:sz w:val="22"/>
          <w:szCs w:val="22"/>
        </w:rPr>
        <w:t xml:space="preserve">Programi usposabljanja </w:t>
      </w:r>
    </w:p>
    <w:p w:rsidR="00F32FA5" w:rsidRDefault="00F32FA5" w:rsidP="000B6A33">
      <w:pPr>
        <w:pStyle w:val="Default"/>
        <w:jc w:val="both"/>
        <w:rPr>
          <w:sz w:val="22"/>
          <w:szCs w:val="22"/>
        </w:rPr>
      </w:pPr>
      <w:r>
        <w:rPr>
          <w:sz w:val="22"/>
          <w:szCs w:val="22"/>
        </w:rPr>
        <w:t xml:space="preserve">Šola ima razvito in opredeljeno ponudbo neformalnih oblik izobraževanja in usposabljanja za različne skupine uporabnikov (brezposelni, zaposleni,..) v skladu s cilji </w:t>
      </w:r>
      <w:proofErr w:type="spellStart"/>
      <w:r>
        <w:rPr>
          <w:sz w:val="22"/>
          <w:szCs w:val="22"/>
        </w:rPr>
        <w:t>vseživljenskega</w:t>
      </w:r>
      <w:proofErr w:type="spellEnd"/>
      <w:r>
        <w:rPr>
          <w:sz w:val="22"/>
          <w:szCs w:val="22"/>
        </w:rPr>
        <w:t xml:space="preserve"> učenja, potrebami posameznika, sfere dela in lokalnega okolja. </w:t>
      </w:r>
    </w:p>
    <w:p w:rsidR="00F32FA5" w:rsidRDefault="00F32FA5" w:rsidP="000B6A33">
      <w:pPr>
        <w:pStyle w:val="Default"/>
        <w:jc w:val="both"/>
        <w:rPr>
          <w:sz w:val="22"/>
          <w:szCs w:val="22"/>
        </w:rPr>
      </w:pPr>
    </w:p>
    <w:p w:rsidR="00F32FA5" w:rsidRDefault="00F32FA5" w:rsidP="00C54471">
      <w:pPr>
        <w:pStyle w:val="Default"/>
        <w:jc w:val="both"/>
        <w:outlineLvl w:val="0"/>
        <w:rPr>
          <w:sz w:val="22"/>
          <w:szCs w:val="22"/>
        </w:rPr>
      </w:pPr>
      <w:r>
        <w:rPr>
          <w:b/>
          <w:bCs/>
          <w:sz w:val="22"/>
          <w:szCs w:val="22"/>
        </w:rPr>
        <w:t xml:space="preserve">Izvajanje programov za pridobitev izobrazbe za odrasle </w:t>
      </w:r>
    </w:p>
    <w:p w:rsidR="00F32FA5" w:rsidRDefault="00F32FA5" w:rsidP="000B6A33">
      <w:pPr>
        <w:pStyle w:val="Default"/>
        <w:jc w:val="both"/>
        <w:rPr>
          <w:sz w:val="22"/>
          <w:szCs w:val="22"/>
        </w:rPr>
      </w:pPr>
      <w:r>
        <w:rPr>
          <w:sz w:val="22"/>
          <w:szCs w:val="22"/>
        </w:rPr>
        <w:t xml:space="preserve">Šola ima oblikovano ponudbo programov in pri tem sodeluje z zavodom za zaposlovanje, s podjetji in s posamezniki. Šola redno sodeluje v razpisih za razvojne projekte in finančna sredstva za razvoj prilagojenih izvedb in izvajanje programov. </w:t>
      </w:r>
    </w:p>
    <w:p w:rsidR="00F32FA5" w:rsidRDefault="00F32FA5" w:rsidP="000B6A33">
      <w:pPr>
        <w:pStyle w:val="Default"/>
        <w:jc w:val="both"/>
        <w:rPr>
          <w:sz w:val="22"/>
          <w:szCs w:val="22"/>
        </w:rPr>
      </w:pPr>
    </w:p>
    <w:p w:rsidR="00F32FA5" w:rsidRPr="00AF3609" w:rsidRDefault="00F32FA5" w:rsidP="000B6A33">
      <w:pPr>
        <w:pStyle w:val="Default"/>
        <w:jc w:val="both"/>
        <w:rPr>
          <w:color w:val="000000" w:themeColor="text1"/>
          <w:sz w:val="22"/>
          <w:szCs w:val="22"/>
        </w:rPr>
      </w:pPr>
    </w:p>
    <w:p w:rsidR="00F32FA5" w:rsidRDefault="00F32FA5" w:rsidP="000B6A33">
      <w:pPr>
        <w:pStyle w:val="Default"/>
        <w:jc w:val="both"/>
        <w:rPr>
          <w:sz w:val="22"/>
          <w:szCs w:val="22"/>
        </w:rPr>
      </w:pPr>
      <w:r>
        <w:rPr>
          <w:sz w:val="20"/>
          <w:szCs w:val="20"/>
        </w:rPr>
        <w:t xml:space="preserve"> </w:t>
      </w:r>
      <w:r>
        <w:rPr>
          <w:b/>
          <w:bCs/>
          <w:sz w:val="22"/>
          <w:szCs w:val="22"/>
        </w:rPr>
        <w:t xml:space="preserve">Udeleženci </w:t>
      </w:r>
    </w:p>
    <w:p w:rsidR="00F32FA5" w:rsidRPr="00AF3609" w:rsidRDefault="00F32FA5" w:rsidP="000B6A33">
      <w:pPr>
        <w:pStyle w:val="Default"/>
        <w:jc w:val="both"/>
        <w:rPr>
          <w:color w:val="000000" w:themeColor="text1"/>
          <w:sz w:val="22"/>
          <w:szCs w:val="22"/>
        </w:rPr>
      </w:pPr>
      <w:r w:rsidRPr="00AF3609">
        <w:rPr>
          <w:sz w:val="22"/>
          <w:szCs w:val="22"/>
        </w:rPr>
        <w:t>Šola je izvajala poleg dejavnosti izobraževanja srednješolske mladine tudi izobraževanje odraslih v programu srednjega poklicnega izobraževanja – gastronomske in hotelske storitve. V programe vseživljen</w:t>
      </w:r>
      <w:r w:rsidR="00AF3609">
        <w:rPr>
          <w:sz w:val="22"/>
          <w:szCs w:val="22"/>
        </w:rPr>
        <w:t>j</w:t>
      </w:r>
      <w:r w:rsidRPr="00AF3609">
        <w:rPr>
          <w:sz w:val="22"/>
          <w:szCs w:val="22"/>
        </w:rPr>
        <w:t xml:space="preserve">skega učenja je bilo </w:t>
      </w:r>
      <w:r w:rsidR="000E1174" w:rsidRPr="00AF3609">
        <w:rPr>
          <w:color w:val="000000" w:themeColor="text1"/>
          <w:sz w:val="22"/>
          <w:szCs w:val="22"/>
        </w:rPr>
        <w:t>11</w:t>
      </w:r>
      <w:r w:rsidRPr="00AF3609">
        <w:rPr>
          <w:color w:val="000000" w:themeColor="text1"/>
          <w:sz w:val="22"/>
          <w:szCs w:val="22"/>
        </w:rPr>
        <w:t xml:space="preserve"> udeležencev</w:t>
      </w:r>
      <w:r w:rsidR="000E1174" w:rsidRPr="00AF3609">
        <w:rPr>
          <w:color w:val="000000" w:themeColor="text1"/>
          <w:sz w:val="22"/>
          <w:szCs w:val="22"/>
        </w:rPr>
        <w:t>, h</w:t>
      </w:r>
      <w:r w:rsidRPr="00AF3609">
        <w:rPr>
          <w:color w:val="000000" w:themeColor="text1"/>
          <w:sz w:val="22"/>
          <w:szCs w:val="22"/>
        </w:rPr>
        <w:t>krati je v šolskem letu 20</w:t>
      </w:r>
      <w:r w:rsidR="000E1174" w:rsidRPr="00AF3609">
        <w:rPr>
          <w:color w:val="000000" w:themeColor="text1"/>
          <w:sz w:val="22"/>
          <w:szCs w:val="22"/>
        </w:rPr>
        <w:t>10</w:t>
      </w:r>
      <w:r w:rsidRPr="00AF3609">
        <w:rPr>
          <w:color w:val="000000" w:themeColor="text1"/>
          <w:sz w:val="22"/>
          <w:szCs w:val="22"/>
        </w:rPr>
        <w:t>/201</w:t>
      </w:r>
      <w:r w:rsidR="000E1174" w:rsidRPr="00AF3609">
        <w:rPr>
          <w:color w:val="000000" w:themeColor="text1"/>
          <w:sz w:val="22"/>
          <w:szCs w:val="22"/>
        </w:rPr>
        <w:t>1</w:t>
      </w:r>
      <w:r w:rsidRPr="00AF3609">
        <w:rPr>
          <w:color w:val="000000" w:themeColor="text1"/>
          <w:sz w:val="22"/>
          <w:szCs w:val="22"/>
        </w:rPr>
        <w:t xml:space="preserve"> potekalo tudi samoizobraževanje občanom. </w:t>
      </w:r>
    </w:p>
    <w:p w:rsidR="000E1174" w:rsidRDefault="000E1174" w:rsidP="000B6A33">
      <w:pPr>
        <w:pStyle w:val="Default"/>
        <w:jc w:val="both"/>
        <w:rPr>
          <w:sz w:val="22"/>
          <w:szCs w:val="22"/>
        </w:rPr>
      </w:pPr>
    </w:p>
    <w:p w:rsidR="00F32FA5" w:rsidRDefault="00F32FA5" w:rsidP="000B6A33">
      <w:pPr>
        <w:pStyle w:val="Default"/>
        <w:jc w:val="both"/>
        <w:rPr>
          <w:sz w:val="22"/>
          <w:szCs w:val="22"/>
        </w:rPr>
      </w:pPr>
      <w:r>
        <w:rPr>
          <w:sz w:val="20"/>
          <w:szCs w:val="20"/>
        </w:rPr>
        <w:t xml:space="preserve"> </w:t>
      </w:r>
      <w:r>
        <w:rPr>
          <w:b/>
          <w:bCs/>
          <w:sz w:val="22"/>
          <w:szCs w:val="22"/>
        </w:rPr>
        <w:t xml:space="preserve">Ponudba za prosti čas </w:t>
      </w:r>
    </w:p>
    <w:p w:rsidR="00F32FA5" w:rsidRDefault="00F32FA5" w:rsidP="000B6A33">
      <w:pPr>
        <w:pStyle w:val="Default"/>
        <w:jc w:val="both"/>
        <w:rPr>
          <w:color w:val="000000" w:themeColor="text1"/>
          <w:sz w:val="22"/>
          <w:szCs w:val="22"/>
        </w:rPr>
      </w:pPr>
      <w:r>
        <w:rPr>
          <w:sz w:val="22"/>
          <w:szCs w:val="22"/>
        </w:rPr>
        <w:t>Šola se razvija kot lokalno središče kulturnega, športnega in socialnega delovanja mladih in odraslih. Šola je sodelovala z občino Izola in občinskimi organizacijami, zelo dobro sodelovanje je potekalo s Turistično informacijskim centrom Izola, z gobarsko-</w:t>
      </w:r>
      <w:proofErr w:type="spellStart"/>
      <w:r>
        <w:rPr>
          <w:sz w:val="22"/>
          <w:szCs w:val="22"/>
        </w:rPr>
        <w:t>mikološkim</w:t>
      </w:r>
      <w:proofErr w:type="spellEnd"/>
      <w:r>
        <w:rPr>
          <w:sz w:val="22"/>
          <w:szCs w:val="22"/>
        </w:rPr>
        <w:t xml:space="preserve"> društvom pa je šola sodelovala na Dnevih kmetijstva slovenske Istre pri organizaciji razstave. </w:t>
      </w:r>
      <w:r w:rsidR="00344713">
        <w:rPr>
          <w:sz w:val="22"/>
          <w:szCs w:val="22"/>
        </w:rPr>
        <w:t>V sodelovanju z Radiom Koper, Televizijo Koper in Primorskimi novicami smo v Portorožu i</w:t>
      </w:r>
      <w:r w:rsidR="00AF3609">
        <w:rPr>
          <w:sz w:val="22"/>
          <w:szCs w:val="22"/>
        </w:rPr>
        <w:t xml:space="preserve">zpeljali </w:t>
      </w:r>
      <w:proofErr w:type="spellStart"/>
      <w:r w:rsidR="00344713">
        <w:rPr>
          <w:sz w:val="22"/>
          <w:szCs w:val="22"/>
        </w:rPr>
        <w:t>pogostititev</w:t>
      </w:r>
      <w:proofErr w:type="spellEnd"/>
      <w:r w:rsidR="00344713">
        <w:rPr>
          <w:sz w:val="22"/>
          <w:szCs w:val="22"/>
        </w:rPr>
        <w:t xml:space="preserve"> na prireditvi Osebnost </w:t>
      </w:r>
      <w:r w:rsidRPr="00344713">
        <w:rPr>
          <w:color w:val="000000" w:themeColor="text1"/>
          <w:sz w:val="22"/>
          <w:szCs w:val="22"/>
        </w:rPr>
        <w:t>Primorske 2010</w:t>
      </w:r>
      <w:r w:rsidR="00344713" w:rsidRPr="00344713">
        <w:rPr>
          <w:color w:val="000000" w:themeColor="text1"/>
          <w:sz w:val="22"/>
          <w:szCs w:val="22"/>
        </w:rPr>
        <w:t>.</w:t>
      </w:r>
    </w:p>
    <w:p w:rsidR="00344713" w:rsidRDefault="00344713" w:rsidP="000B6A33">
      <w:pPr>
        <w:pStyle w:val="Default"/>
        <w:jc w:val="both"/>
        <w:rPr>
          <w:sz w:val="22"/>
          <w:szCs w:val="22"/>
        </w:rPr>
      </w:pPr>
    </w:p>
    <w:p w:rsidR="00344713" w:rsidRDefault="00344713" w:rsidP="00C54471">
      <w:pPr>
        <w:pStyle w:val="Default"/>
        <w:jc w:val="both"/>
        <w:outlineLvl w:val="0"/>
        <w:rPr>
          <w:b/>
          <w:bCs/>
          <w:sz w:val="28"/>
          <w:szCs w:val="28"/>
        </w:rPr>
      </w:pPr>
    </w:p>
    <w:p w:rsidR="00344713" w:rsidRDefault="00344713" w:rsidP="00C54471">
      <w:pPr>
        <w:pStyle w:val="Default"/>
        <w:jc w:val="both"/>
        <w:outlineLvl w:val="0"/>
        <w:rPr>
          <w:b/>
          <w:bCs/>
          <w:sz w:val="28"/>
          <w:szCs w:val="28"/>
        </w:rPr>
      </w:pPr>
    </w:p>
    <w:p w:rsidR="00344713" w:rsidRDefault="00344713" w:rsidP="00C54471">
      <w:pPr>
        <w:pStyle w:val="Default"/>
        <w:jc w:val="both"/>
        <w:outlineLvl w:val="0"/>
        <w:rPr>
          <w:b/>
          <w:bCs/>
          <w:sz w:val="28"/>
          <w:szCs w:val="28"/>
        </w:rPr>
      </w:pPr>
    </w:p>
    <w:p w:rsidR="00F32FA5" w:rsidRDefault="00F32FA5" w:rsidP="00C54471">
      <w:pPr>
        <w:pStyle w:val="Default"/>
        <w:jc w:val="both"/>
        <w:outlineLvl w:val="0"/>
        <w:rPr>
          <w:b/>
          <w:bCs/>
          <w:sz w:val="28"/>
          <w:szCs w:val="28"/>
        </w:rPr>
      </w:pPr>
      <w:r>
        <w:rPr>
          <w:b/>
          <w:bCs/>
          <w:sz w:val="28"/>
          <w:szCs w:val="28"/>
        </w:rPr>
        <w:lastRenderedPageBreak/>
        <w:t xml:space="preserve">XII. RAZVOJNI PROJEKTI </w:t>
      </w:r>
    </w:p>
    <w:p w:rsidR="00F32FA5" w:rsidRDefault="00F32FA5" w:rsidP="000B6A33">
      <w:pPr>
        <w:pStyle w:val="Default"/>
        <w:jc w:val="both"/>
        <w:rPr>
          <w:sz w:val="28"/>
          <w:szCs w:val="28"/>
        </w:rPr>
      </w:pPr>
    </w:p>
    <w:p w:rsidR="00F32FA5" w:rsidRDefault="00F32FA5" w:rsidP="000B6A33">
      <w:pPr>
        <w:pStyle w:val="Default"/>
        <w:jc w:val="both"/>
        <w:rPr>
          <w:sz w:val="22"/>
          <w:szCs w:val="22"/>
        </w:rPr>
      </w:pPr>
      <w:r>
        <w:rPr>
          <w:sz w:val="20"/>
          <w:szCs w:val="20"/>
        </w:rPr>
        <w:t xml:space="preserve"> </w:t>
      </w:r>
      <w:r>
        <w:rPr>
          <w:b/>
          <w:bCs/>
          <w:sz w:val="22"/>
          <w:szCs w:val="22"/>
        </w:rPr>
        <w:t xml:space="preserve">Projekti s slovenskimi partnerji </w:t>
      </w:r>
    </w:p>
    <w:p w:rsidR="00F32FA5" w:rsidRPr="00791CE5" w:rsidRDefault="00F32FA5" w:rsidP="000B6A33">
      <w:pPr>
        <w:pStyle w:val="Default"/>
        <w:jc w:val="both"/>
        <w:rPr>
          <w:sz w:val="22"/>
          <w:szCs w:val="22"/>
        </w:rPr>
      </w:pPr>
      <w:r w:rsidRPr="00791CE5">
        <w:rPr>
          <w:sz w:val="22"/>
          <w:szCs w:val="22"/>
        </w:rPr>
        <w:t>Šola je bila vključena v številne projekte; projekt Uvajanje evropske in globalne dimenzije, , natečaj Slovenskega nacionalnega odbora Evropa v šoli, projekt Slovenska mreža zdravih šol, projekta MUNUS 2 Uvajanje novih izobraževalnih programov v srednjem poklicnem in strokovnem izobraževanju ter Priznavanje neformalno pr</w:t>
      </w:r>
      <w:r w:rsidR="00AF3609">
        <w:rPr>
          <w:sz w:val="22"/>
          <w:szCs w:val="22"/>
        </w:rPr>
        <w:t xml:space="preserve">idobljenih znanj in spretnosti, </w:t>
      </w:r>
      <w:r w:rsidRPr="00791CE5">
        <w:rPr>
          <w:sz w:val="22"/>
          <w:szCs w:val="22"/>
        </w:rPr>
        <w:t xml:space="preserve">projekt E-šolstvo ter </w:t>
      </w:r>
      <w:r w:rsidRPr="00AF3609">
        <w:rPr>
          <w:sz w:val="22"/>
          <w:szCs w:val="22"/>
        </w:rPr>
        <w:t>projekt 02</w:t>
      </w:r>
      <w:r w:rsidRPr="00791CE5">
        <w:rPr>
          <w:sz w:val="22"/>
          <w:szCs w:val="22"/>
        </w:rPr>
        <w:t xml:space="preserve"> za vsakega. Rezultati projektov vplivajo na zboljšanje kakovosti dela in na boljše delovno vzdušje. </w:t>
      </w:r>
    </w:p>
    <w:p w:rsidR="00F32FA5" w:rsidRDefault="00F32FA5" w:rsidP="000B6A33">
      <w:pPr>
        <w:pStyle w:val="Default"/>
        <w:jc w:val="both"/>
        <w:rPr>
          <w:sz w:val="22"/>
          <w:szCs w:val="22"/>
        </w:rPr>
      </w:pPr>
    </w:p>
    <w:p w:rsidR="00F32FA5" w:rsidRDefault="00F32FA5" w:rsidP="000B6A33">
      <w:pPr>
        <w:pStyle w:val="Default"/>
        <w:jc w:val="both"/>
        <w:rPr>
          <w:sz w:val="22"/>
          <w:szCs w:val="22"/>
        </w:rPr>
      </w:pPr>
      <w:r>
        <w:rPr>
          <w:sz w:val="20"/>
          <w:szCs w:val="20"/>
        </w:rPr>
        <w:t xml:space="preserve"> </w:t>
      </w:r>
      <w:r>
        <w:rPr>
          <w:b/>
          <w:bCs/>
          <w:sz w:val="22"/>
          <w:szCs w:val="22"/>
        </w:rPr>
        <w:t xml:space="preserve">Projekti z mednarodnimi partnerji </w:t>
      </w:r>
    </w:p>
    <w:p w:rsidR="00F32FA5" w:rsidRPr="00791CE5" w:rsidRDefault="00F32FA5" w:rsidP="000B6A33">
      <w:pPr>
        <w:jc w:val="both"/>
        <w:rPr>
          <w:rFonts w:ascii="Palatino Linotype" w:hAnsi="Palatino Linotype" w:cs="Palatino Linotype"/>
          <w:color w:val="000000"/>
        </w:rPr>
      </w:pPr>
      <w:r w:rsidRPr="00791CE5">
        <w:rPr>
          <w:rFonts w:ascii="Palatino Linotype" w:hAnsi="Palatino Linotype" w:cs="Palatino Linotype"/>
          <w:color w:val="000000"/>
        </w:rPr>
        <w:t>Poleg domačih projektov je bila šola vključena še v en mednarodni projekt. To je bil mednarodni projekt Leonardo da Vinci Vseživljenjsko učenje v katerega je bilo vključenih več šol za gostinstvo in turizem iz dvanajstih evropskih držav.</w:t>
      </w:r>
    </w:p>
    <w:p w:rsidR="00F32FA5" w:rsidRDefault="00F32FA5" w:rsidP="000B6A33">
      <w:pPr>
        <w:pStyle w:val="Default"/>
        <w:jc w:val="both"/>
        <w:rPr>
          <w:sz w:val="22"/>
          <w:szCs w:val="22"/>
        </w:rPr>
      </w:pPr>
    </w:p>
    <w:p w:rsidR="00F32FA5" w:rsidRDefault="00F32FA5" w:rsidP="000B6A33">
      <w:pPr>
        <w:jc w:val="both"/>
      </w:pPr>
    </w:p>
    <w:p w:rsidR="00F32FA5" w:rsidRDefault="00F32FA5" w:rsidP="000B6A33">
      <w:pPr>
        <w:pStyle w:val="Default"/>
        <w:jc w:val="both"/>
        <w:rPr>
          <w:sz w:val="22"/>
          <w:szCs w:val="22"/>
        </w:rPr>
      </w:pPr>
    </w:p>
    <w:p w:rsidR="00F32FA5" w:rsidRDefault="00F32FA5" w:rsidP="000B6A33">
      <w:pPr>
        <w:jc w:val="both"/>
      </w:pPr>
    </w:p>
    <w:sectPr w:rsidR="00F32FA5" w:rsidSect="00ED4E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Palatino Linotype">
    <w:altName w:val="Palatino"/>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w:altName w:val="Book Antiqua"/>
    <w:panose1 w:val="00000000000000000000"/>
    <w:charset w:val="EE"/>
    <w:family w:val="roman"/>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45C6F"/>
    <w:multiLevelType w:val="hybridMultilevel"/>
    <w:tmpl w:val="D57C9BB8"/>
    <w:lvl w:ilvl="0" w:tplc="04240001">
      <w:start w:val="1"/>
      <w:numFmt w:val="bullet"/>
      <w:lvlText w:val=""/>
      <w:lvlJc w:val="left"/>
      <w:pPr>
        <w:ind w:left="360" w:hanging="360"/>
      </w:pPr>
      <w:rPr>
        <w:rFonts w:ascii="Symbol" w:hAnsi="Symbol" w:cs="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3C0CB7"/>
    <w:rsid w:val="0005273F"/>
    <w:rsid w:val="00075336"/>
    <w:rsid w:val="000B6A33"/>
    <w:rsid w:val="000E1174"/>
    <w:rsid w:val="000E1A31"/>
    <w:rsid w:val="001B77EC"/>
    <w:rsid w:val="001C5DFF"/>
    <w:rsid w:val="001D4A08"/>
    <w:rsid w:val="00282AE2"/>
    <w:rsid w:val="002B768B"/>
    <w:rsid w:val="002D7F1F"/>
    <w:rsid w:val="002E769D"/>
    <w:rsid w:val="00344713"/>
    <w:rsid w:val="003C0CB7"/>
    <w:rsid w:val="004109C4"/>
    <w:rsid w:val="00530AAA"/>
    <w:rsid w:val="0053605B"/>
    <w:rsid w:val="005869C9"/>
    <w:rsid w:val="005A5864"/>
    <w:rsid w:val="005F0164"/>
    <w:rsid w:val="0060234F"/>
    <w:rsid w:val="00621AB0"/>
    <w:rsid w:val="006A075B"/>
    <w:rsid w:val="006B72ED"/>
    <w:rsid w:val="006F302E"/>
    <w:rsid w:val="00727877"/>
    <w:rsid w:val="00727EF0"/>
    <w:rsid w:val="00791CE5"/>
    <w:rsid w:val="00792FE2"/>
    <w:rsid w:val="00794B38"/>
    <w:rsid w:val="007C59AF"/>
    <w:rsid w:val="00897FE0"/>
    <w:rsid w:val="008F5432"/>
    <w:rsid w:val="009C6BC5"/>
    <w:rsid w:val="009F0538"/>
    <w:rsid w:val="00AA4AB4"/>
    <w:rsid w:val="00AB4F94"/>
    <w:rsid w:val="00AF3609"/>
    <w:rsid w:val="00B008CA"/>
    <w:rsid w:val="00B14351"/>
    <w:rsid w:val="00B366F9"/>
    <w:rsid w:val="00B76F02"/>
    <w:rsid w:val="00B8121A"/>
    <w:rsid w:val="00B92352"/>
    <w:rsid w:val="00BB1B98"/>
    <w:rsid w:val="00BB354D"/>
    <w:rsid w:val="00BF6737"/>
    <w:rsid w:val="00C15F87"/>
    <w:rsid w:val="00C54471"/>
    <w:rsid w:val="00C60148"/>
    <w:rsid w:val="00C9494E"/>
    <w:rsid w:val="00CD5AD8"/>
    <w:rsid w:val="00CD6736"/>
    <w:rsid w:val="00CF45E5"/>
    <w:rsid w:val="00D277B4"/>
    <w:rsid w:val="00D41937"/>
    <w:rsid w:val="00DA08FE"/>
    <w:rsid w:val="00DA0D61"/>
    <w:rsid w:val="00E2427C"/>
    <w:rsid w:val="00E97CB5"/>
    <w:rsid w:val="00EB1A25"/>
    <w:rsid w:val="00ED4EE5"/>
    <w:rsid w:val="00F31D72"/>
    <w:rsid w:val="00F32FA5"/>
    <w:rsid w:val="00F336D4"/>
    <w:rsid w:val="00F43624"/>
    <w:rsid w:val="00F548F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4EE5"/>
    <w:pPr>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uiPriority w:val="99"/>
    <w:rsid w:val="003C0CB7"/>
    <w:pPr>
      <w:autoSpaceDE w:val="0"/>
      <w:autoSpaceDN w:val="0"/>
      <w:adjustRightInd w:val="0"/>
    </w:pPr>
    <w:rPr>
      <w:rFonts w:ascii="Palatino Linotype" w:hAnsi="Palatino Linotype" w:cs="Palatino Linotype"/>
      <w:color w:val="000000"/>
      <w:sz w:val="24"/>
      <w:szCs w:val="24"/>
      <w:lang w:eastAsia="en-US"/>
    </w:rPr>
  </w:style>
  <w:style w:type="table" w:styleId="Tabela-mrea">
    <w:name w:val="Table Grid"/>
    <w:basedOn w:val="Navadnatabela"/>
    <w:uiPriority w:val="99"/>
    <w:rsid w:val="00D277B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gradbadokumenta">
    <w:name w:val="Document Map"/>
    <w:basedOn w:val="Navaden"/>
    <w:link w:val="ZgradbadokumentaZnak"/>
    <w:uiPriority w:val="99"/>
    <w:semiHidden/>
    <w:rsid w:val="00C54471"/>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uiPriority w:val="99"/>
    <w:semiHidden/>
    <w:locked/>
    <w:rsid w:val="00530AAA"/>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2475</Words>
  <Characters>14945</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VZGOJNO IZOBRAŽEVALNA ORGANIZACIJA</vt:lpstr>
    </vt:vector>
  </TitlesOfParts>
  <Company>SGTŠ IZOLA</Company>
  <LinksUpToDate>false</LinksUpToDate>
  <CharactersWithSpaces>17386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VZGOJNO IZOBRAŽEVALNA ORGANIZACIJA</dc:title>
  <dc:creator>d3</dc:creator>
  <cp:lastModifiedBy>dejan</cp:lastModifiedBy>
  <cp:revision>5</cp:revision>
  <dcterms:created xsi:type="dcterms:W3CDTF">2012-02-28T21:00:00Z</dcterms:created>
  <dcterms:modified xsi:type="dcterms:W3CDTF">2012-03-05T20:30:00Z</dcterms:modified>
</cp:coreProperties>
</file>